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53F" w:rsidRDefault="007B453F" w:rsidP="002F52F6">
      <w:pPr>
        <w:autoSpaceDE w:val="0"/>
        <w:autoSpaceDN w:val="0"/>
        <w:adjustRightInd w:val="0"/>
        <w:spacing w:after="0" w:line="360" w:lineRule="auto"/>
        <w:rPr>
          <w:rFonts w:ascii="BentonSans-Regular" w:hAnsi="BentonSans-Regular" w:cs="BentonSans-Regular"/>
          <w:color w:val="000000"/>
          <w:sz w:val="43"/>
          <w:szCs w:val="43"/>
        </w:rPr>
      </w:pPr>
    </w:p>
    <w:p w:rsidR="007B453F" w:rsidRDefault="007B453F" w:rsidP="002F52F6">
      <w:pPr>
        <w:autoSpaceDE w:val="0"/>
        <w:autoSpaceDN w:val="0"/>
        <w:adjustRightInd w:val="0"/>
        <w:spacing w:after="0" w:line="360" w:lineRule="auto"/>
        <w:rPr>
          <w:rFonts w:ascii="BentonSans-Regular" w:hAnsi="BentonSans-Regular" w:cs="BentonSans-Regular"/>
          <w:color w:val="000000"/>
          <w:sz w:val="43"/>
          <w:szCs w:val="43"/>
        </w:rPr>
      </w:pPr>
      <w:r>
        <w:rPr>
          <w:noProof/>
          <w:lang w:eastAsia="de-DE"/>
        </w:rPr>
        <w:drawing>
          <wp:inline distT="0" distB="0" distL="0" distR="0" wp14:anchorId="2FC64F57" wp14:editId="69C7EAB8">
            <wp:extent cx="5760720" cy="3121660"/>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3121660"/>
                    </a:xfrm>
                    <a:prstGeom prst="rect">
                      <a:avLst/>
                    </a:prstGeom>
                  </pic:spPr>
                </pic:pic>
              </a:graphicData>
            </a:graphic>
          </wp:inline>
        </w:drawing>
      </w:r>
    </w:p>
    <w:p w:rsidR="00365154" w:rsidRDefault="00365154" w:rsidP="002F52F6">
      <w:pPr>
        <w:autoSpaceDE w:val="0"/>
        <w:autoSpaceDN w:val="0"/>
        <w:adjustRightInd w:val="0"/>
        <w:spacing w:after="0" w:line="360" w:lineRule="auto"/>
        <w:rPr>
          <w:rFonts w:ascii="BentonSans-Regular" w:hAnsi="BentonSans-Regular" w:cs="BentonSans-Regular"/>
          <w:color w:val="000000"/>
          <w:sz w:val="43"/>
          <w:szCs w:val="43"/>
        </w:rPr>
      </w:pPr>
      <w:r>
        <w:rPr>
          <w:rFonts w:ascii="BentonSans-Regular" w:hAnsi="BentonSans-Regular" w:cs="BentonSans-Regular"/>
          <w:color w:val="000000"/>
          <w:sz w:val="43"/>
          <w:szCs w:val="43"/>
        </w:rPr>
        <w:t>Referenzrahmen Schulqualität NRW</w:t>
      </w:r>
    </w:p>
    <w:p w:rsidR="00365154" w:rsidRDefault="00365154" w:rsidP="002F52F6">
      <w:pPr>
        <w:autoSpaceDE w:val="0"/>
        <w:autoSpaceDN w:val="0"/>
        <w:adjustRightInd w:val="0"/>
        <w:spacing w:after="0" w:line="360" w:lineRule="auto"/>
        <w:rPr>
          <w:rFonts w:ascii="BentonSans-Regular" w:hAnsi="BentonSans-Regular" w:cs="BentonSans-Regular"/>
          <w:color w:val="000000"/>
          <w:sz w:val="42"/>
          <w:szCs w:val="42"/>
        </w:rPr>
      </w:pPr>
      <w:r>
        <w:rPr>
          <w:rFonts w:ascii="BentonSans-Regular" w:hAnsi="BentonSans-Regular" w:cs="BentonSans-Regular"/>
          <w:color w:val="000000"/>
          <w:sz w:val="42"/>
          <w:szCs w:val="42"/>
        </w:rPr>
        <w:t>Schule in NRW Nr. 9051</w:t>
      </w: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7B453F" w:rsidRPr="007B453F" w:rsidRDefault="007B453F" w:rsidP="002F52F6">
      <w:pPr>
        <w:autoSpaceDE w:val="0"/>
        <w:autoSpaceDN w:val="0"/>
        <w:adjustRightInd w:val="0"/>
        <w:spacing w:after="0" w:line="360" w:lineRule="auto"/>
        <w:rPr>
          <w:rFonts w:ascii="MyriadPro-Bold-Bold" w:hAnsi="MyriadPro-Bold-Bold" w:cs="MyriadPro-Bold-Bold"/>
          <w:b/>
          <w:bCs/>
          <w:sz w:val="28"/>
          <w:szCs w:val="2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MyriadPro-Bold-Bold" w:hAnsi="MyriadPro-Bold-Bold" w:cs="MyriadPro-Bold-Bold"/>
          <w:b/>
          <w:bCs/>
          <w:color w:val="F60000"/>
          <w:sz w:val="28"/>
          <w:szCs w:val="28"/>
        </w:rPr>
        <w:t>QUA</w:t>
      </w:r>
      <w:r>
        <w:rPr>
          <w:rFonts w:ascii="MyriadPro-Bold-Bold" w:hAnsi="MyriadPro-Bold-Bold" w:cs="MyriadPro-Bold-Bold"/>
          <w:b/>
          <w:bCs/>
          <w:color w:val="8D8D8D"/>
          <w:sz w:val="28"/>
          <w:szCs w:val="28"/>
        </w:rPr>
        <w:t>-</w:t>
      </w:r>
      <w:r>
        <w:rPr>
          <w:rFonts w:ascii="MyriadPro-Bold-Bold" w:hAnsi="MyriadPro-Bold-Bold" w:cs="MyriadPro-Bold-Bold"/>
          <w:b/>
          <w:bCs/>
          <w:color w:val="FF4A21"/>
          <w:sz w:val="28"/>
          <w:szCs w:val="28"/>
        </w:rPr>
        <w:t xml:space="preserve">LiS </w:t>
      </w:r>
      <w:r>
        <w:rPr>
          <w:rFonts w:ascii="MyriadPro-Bold-Bold" w:hAnsi="MyriadPro-Bold-Bold" w:cs="MyriadPro-Bold-Bold"/>
          <w:b/>
          <w:bCs/>
          <w:color w:val="1AC800"/>
          <w:sz w:val="28"/>
          <w:szCs w:val="28"/>
        </w:rPr>
        <w:t>N</w:t>
      </w:r>
      <w:r>
        <w:rPr>
          <w:rFonts w:ascii="MyriadPro-Bold-Bold" w:hAnsi="MyriadPro-Bold-Bold" w:cs="MyriadPro-Bold-Bold"/>
          <w:b/>
          <w:bCs/>
          <w:color w:val="8D8D8D"/>
          <w:sz w:val="28"/>
          <w:szCs w:val="28"/>
        </w:rPr>
        <w:t>R</w:t>
      </w:r>
      <w:r>
        <w:rPr>
          <w:rFonts w:ascii="MyriadPro-Bold-Bold" w:hAnsi="MyriadPro-Bold-Bold" w:cs="MyriadPro-Bold-Bold"/>
          <w:b/>
          <w:bCs/>
          <w:color w:val="F60000"/>
          <w:sz w:val="28"/>
          <w:szCs w:val="28"/>
        </w:rPr>
        <w:t xml:space="preserve">W </w:t>
      </w:r>
      <w:r w:rsidR="007B453F">
        <w:rPr>
          <w:rFonts w:ascii="MyriadPro-Bold-Bold" w:hAnsi="MyriadPro-Bold-Bold" w:cs="MyriadPro-Bold-Bold"/>
          <w:b/>
          <w:bCs/>
          <w:color w:val="F60000"/>
          <w:sz w:val="28"/>
          <w:szCs w:val="28"/>
        </w:rPr>
        <w:tab/>
      </w:r>
      <w:r w:rsidR="007B453F">
        <w:rPr>
          <w:rFonts w:ascii="MyriadPro-Bold-Bold" w:hAnsi="MyriadPro-Bold-Bold" w:cs="MyriadPro-Bold-Bold"/>
          <w:b/>
          <w:bCs/>
          <w:color w:val="F60000"/>
          <w:sz w:val="28"/>
          <w:szCs w:val="28"/>
        </w:rPr>
        <w:tab/>
      </w:r>
      <w:r w:rsidR="007B453F">
        <w:rPr>
          <w:rFonts w:ascii="MyriadPro-Bold-Bold" w:hAnsi="MyriadPro-Bold-Bold" w:cs="MyriadPro-Bold-Bold"/>
          <w:b/>
          <w:bCs/>
          <w:color w:val="F60000"/>
          <w:sz w:val="28"/>
          <w:szCs w:val="28"/>
        </w:rPr>
        <w:tab/>
      </w:r>
      <w:r w:rsidR="007B453F">
        <w:rPr>
          <w:rFonts w:ascii="MyriadPro-Bold-Bold" w:hAnsi="MyriadPro-Bold-Bold" w:cs="MyriadPro-Bold-Bold"/>
          <w:b/>
          <w:bCs/>
          <w:color w:val="F60000"/>
          <w:sz w:val="28"/>
          <w:szCs w:val="28"/>
        </w:rPr>
        <w:tab/>
      </w:r>
      <w:r w:rsidR="007B453F">
        <w:rPr>
          <w:rFonts w:ascii="MyriadPro-Bold-Bold" w:hAnsi="MyriadPro-Bold-Bold" w:cs="MyriadPro-Bold-Bold"/>
          <w:b/>
          <w:bCs/>
          <w:color w:val="F60000"/>
          <w:sz w:val="28"/>
          <w:szCs w:val="28"/>
        </w:rPr>
        <w:tab/>
      </w:r>
      <w:r w:rsidR="007B453F">
        <w:rPr>
          <w:rFonts w:ascii="MyriadPro-Bold-Bold" w:hAnsi="MyriadPro-Bold-Bold" w:cs="MyriadPro-Bold-Bold"/>
          <w:b/>
          <w:bCs/>
          <w:color w:val="F60000"/>
          <w:sz w:val="28"/>
          <w:szCs w:val="28"/>
        </w:rPr>
        <w:tab/>
      </w:r>
      <w:r w:rsidR="007B453F">
        <w:rPr>
          <w:rFonts w:ascii="MyriadPro-Bold-Bold" w:hAnsi="MyriadPro-Bold-Bold" w:cs="MyriadPro-Bold-Bold"/>
          <w:b/>
          <w:bCs/>
          <w:color w:val="F60000"/>
          <w:sz w:val="28"/>
          <w:szCs w:val="28"/>
        </w:rPr>
        <w:tab/>
      </w:r>
      <w:r>
        <w:rPr>
          <w:rFonts w:ascii="BentonSans-Bold" w:hAnsi="BentonSans-Bold" w:cs="BentonSans-Bold"/>
          <w:b/>
          <w:bCs/>
          <w:color w:val="000000"/>
          <w:sz w:val="18"/>
          <w:szCs w:val="18"/>
        </w:rPr>
        <w:t>www.schulministerium.nrw.de</w:t>
      </w:r>
    </w:p>
    <w:p w:rsidR="00365154" w:rsidRDefault="00365154" w:rsidP="002F52F6">
      <w:pPr>
        <w:spacing w:line="360" w:lineRule="auto"/>
        <w:rPr>
          <w:rFonts w:ascii="BentonSans-Bold" w:hAnsi="BentonSans-Bold" w:cs="BentonSans-Bold"/>
          <w:b/>
          <w:bCs/>
          <w:color w:val="003333"/>
          <w:sz w:val="42"/>
          <w:szCs w:val="42"/>
        </w:rPr>
      </w:pPr>
      <w:r>
        <w:rPr>
          <w:rFonts w:ascii="BentonSans-Bold" w:hAnsi="BentonSans-Bold" w:cs="BentonSans-Bold"/>
          <w:b/>
          <w:bCs/>
          <w:color w:val="003333"/>
          <w:sz w:val="42"/>
          <w:szCs w:val="42"/>
        </w:rPr>
        <w:br w:type="page"/>
      </w:r>
      <w:r>
        <w:rPr>
          <w:rFonts w:ascii="BentonSans-Bold" w:hAnsi="BentonSans-Bold" w:cs="BentonSans-Bold"/>
          <w:b/>
          <w:bCs/>
          <w:color w:val="003333"/>
          <w:sz w:val="42"/>
          <w:szCs w:val="42"/>
        </w:rPr>
        <w:lastRenderedPageBreak/>
        <w:t>Inhaltsverzeichnis</w:t>
      </w: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FF8000"/>
          <w:sz w:val="18"/>
          <w:szCs w:val="18"/>
        </w:rPr>
      </w:pPr>
      <w:r>
        <w:rPr>
          <w:rFonts w:ascii="BentonSans-Bold" w:hAnsi="BentonSans-Bold" w:cs="BentonSans-Bold"/>
          <w:b/>
          <w:bCs/>
          <w:color w:val="FF8000"/>
          <w:sz w:val="18"/>
          <w:szCs w:val="18"/>
        </w:rPr>
        <w:t>Inhaltsbereich 1</w:t>
      </w:r>
    </w:p>
    <w:p w:rsidR="00365154" w:rsidRDefault="00365154" w:rsidP="002F52F6">
      <w:pPr>
        <w:autoSpaceDE w:val="0"/>
        <w:autoSpaceDN w:val="0"/>
        <w:adjustRightInd w:val="0"/>
        <w:spacing w:after="0" w:line="360" w:lineRule="auto"/>
        <w:rPr>
          <w:rFonts w:ascii="BentonSans-Regular" w:hAnsi="BentonSans-Regular" w:cs="BentonSans-Regular"/>
          <w:color w:val="FF8000"/>
          <w:sz w:val="18"/>
          <w:szCs w:val="18"/>
        </w:rPr>
      </w:pPr>
      <w:r>
        <w:rPr>
          <w:rFonts w:ascii="BentonSans-Regular" w:hAnsi="BentonSans-Regular" w:cs="BentonSans-Regular"/>
          <w:color w:val="FF8000"/>
          <w:sz w:val="18"/>
          <w:szCs w:val="18"/>
        </w:rPr>
        <w:t>Erwartete Ergebnisse und Wirkungen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1.1 </w:t>
      </w:r>
      <w:r>
        <w:rPr>
          <w:rFonts w:ascii="BentonSans-Regular" w:hAnsi="BentonSans-Regular" w:cs="BentonSans-Regular"/>
          <w:color w:val="000000"/>
          <w:sz w:val="18"/>
          <w:szCs w:val="18"/>
        </w:rPr>
        <w:t>– Fachliche und überfachliche Kompetenzen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1.2 </w:t>
      </w:r>
      <w:r>
        <w:rPr>
          <w:rFonts w:ascii="BentonSans-Regular" w:hAnsi="BentonSans-Regular" w:cs="BentonSans-Regular"/>
          <w:color w:val="000000"/>
          <w:sz w:val="18"/>
          <w:szCs w:val="18"/>
        </w:rPr>
        <w:t>– Schullaufbahn und Abschlüsse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1.3 </w:t>
      </w:r>
      <w:r>
        <w:rPr>
          <w:rFonts w:ascii="BentonSans-Regular" w:hAnsi="BentonSans-Regular" w:cs="BentonSans-Regular"/>
          <w:color w:val="000000"/>
          <w:sz w:val="18"/>
          <w:szCs w:val="18"/>
        </w:rPr>
        <w:t>– Schulzufriedenheit und Außenwirkung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1.4 </w:t>
      </w:r>
      <w:r>
        <w:rPr>
          <w:rFonts w:ascii="BentonSans-Regular" w:hAnsi="BentonSans-Regular" w:cs="BentonSans-Regular"/>
          <w:color w:val="000000"/>
          <w:sz w:val="18"/>
          <w:szCs w:val="18"/>
        </w:rPr>
        <w:t>– Langfristige Wirkungen</w:t>
      </w:r>
    </w:p>
    <w:p w:rsidR="00365154" w:rsidRDefault="00365154" w:rsidP="002F52F6">
      <w:pPr>
        <w:autoSpaceDE w:val="0"/>
        <w:autoSpaceDN w:val="0"/>
        <w:adjustRightInd w:val="0"/>
        <w:spacing w:after="0" w:line="360" w:lineRule="auto"/>
        <w:rPr>
          <w:rFonts w:ascii="BentonSans-Bold" w:hAnsi="BentonSans-Bold" w:cs="BentonSans-Bold"/>
          <w:b/>
          <w:bCs/>
          <w:color w:val="FF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FF0000"/>
          <w:sz w:val="18"/>
          <w:szCs w:val="18"/>
        </w:rPr>
      </w:pPr>
      <w:r>
        <w:rPr>
          <w:rFonts w:ascii="BentonSans-Bold" w:hAnsi="BentonSans-Bold" w:cs="BentonSans-Bold"/>
          <w:b/>
          <w:bCs/>
          <w:color w:val="FF0000"/>
          <w:sz w:val="18"/>
          <w:szCs w:val="18"/>
        </w:rPr>
        <w:t>Inhaltsbereich 2</w:t>
      </w:r>
    </w:p>
    <w:p w:rsidR="00365154" w:rsidRDefault="00365154" w:rsidP="002F52F6">
      <w:pPr>
        <w:autoSpaceDE w:val="0"/>
        <w:autoSpaceDN w:val="0"/>
        <w:adjustRightInd w:val="0"/>
        <w:spacing w:after="0" w:line="360" w:lineRule="auto"/>
        <w:rPr>
          <w:rFonts w:ascii="BentonSans-Regular" w:hAnsi="BentonSans-Regular" w:cs="BentonSans-Regular"/>
          <w:color w:val="FF0000"/>
          <w:sz w:val="18"/>
          <w:szCs w:val="18"/>
        </w:rPr>
      </w:pPr>
      <w:r>
        <w:rPr>
          <w:rFonts w:ascii="BentonSans-Regular" w:hAnsi="BentonSans-Regular" w:cs="BentonSans-Regular"/>
          <w:color w:val="FF0000"/>
          <w:sz w:val="18"/>
          <w:szCs w:val="18"/>
        </w:rPr>
        <w:t>Lehren und Lernen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2.1 </w:t>
      </w:r>
      <w:r>
        <w:rPr>
          <w:rFonts w:ascii="BentonSans-Regular" w:hAnsi="BentonSans-Regular" w:cs="BentonSans-Regular"/>
          <w:color w:val="000000"/>
          <w:sz w:val="18"/>
          <w:szCs w:val="18"/>
        </w:rPr>
        <w:t>– Ergebnis- und Standardorientierung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2.2 </w:t>
      </w:r>
      <w:r>
        <w:rPr>
          <w:rFonts w:ascii="BentonSans-Regular" w:hAnsi="BentonSans-Regular" w:cs="BentonSans-Regular"/>
          <w:color w:val="000000"/>
          <w:sz w:val="18"/>
          <w:szCs w:val="18"/>
        </w:rPr>
        <w:t>– Kompetenzorientierung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2.3 </w:t>
      </w:r>
      <w:r>
        <w:rPr>
          <w:rFonts w:ascii="BentonSans-Regular" w:hAnsi="BentonSans-Regular" w:cs="BentonSans-Regular"/>
          <w:color w:val="000000"/>
          <w:sz w:val="18"/>
          <w:szCs w:val="18"/>
        </w:rPr>
        <w:t>– Klassenführung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2.4 </w:t>
      </w:r>
      <w:r>
        <w:rPr>
          <w:rFonts w:ascii="BentonSans-Regular" w:hAnsi="BentonSans-Regular" w:cs="BentonSans-Regular"/>
          <w:color w:val="000000"/>
          <w:sz w:val="18"/>
          <w:szCs w:val="18"/>
        </w:rPr>
        <w:t>– Schülerorientierung und Umgang mit Heterogenität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2.5 </w:t>
      </w:r>
      <w:r>
        <w:rPr>
          <w:rFonts w:ascii="BentonSans-Regular" w:hAnsi="BentonSans-Regular" w:cs="BentonSans-Regular"/>
          <w:color w:val="000000"/>
          <w:sz w:val="18"/>
          <w:szCs w:val="18"/>
        </w:rPr>
        <w:t>– Kognitive Aktivierung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2.6 </w:t>
      </w:r>
      <w:r>
        <w:rPr>
          <w:rFonts w:ascii="BentonSans-Regular" w:hAnsi="BentonSans-Regular" w:cs="BentonSans-Regular"/>
          <w:color w:val="000000"/>
          <w:sz w:val="18"/>
          <w:szCs w:val="18"/>
        </w:rPr>
        <w:t>– Lern- und Bildungsangebot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2.7 </w:t>
      </w:r>
      <w:r>
        <w:rPr>
          <w:rFonts w:ascii="BentonSans-Regular" w:hAnsi="BentonSans-Regular" w:cs="BentonSans-Regular"/>
          <w:color w:val="000000"/>
          <w:sz w:val="18"/>
          <w:szCs w:val="18"/>
        </w:rPr>
        <w:t>– Lernerfolgsüberprüfung und Leistungsbewertung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2.8 </w:t>
      </w:r>
      <w:r>
        <w:rPr>
          <w:rFonts w:ascii="BentonSans-Regular" w:hAnsi="BentonSans-Regular" w:cs="BentonSans-Regular"/>
          <w:color w:val="000000"/>
          <w:sz w:val="18"/>
          <w:szCs w:val="18"/>
        </w:rPr>
        <w:t>– Feedback und Beratung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2.9 </w:t>
      </w:r>
      <w:r>
        <w:rPr>
          <w:rFonts w:ascii="BentonSans-Regular" w:hAnsi="BentonSans-Regular" w:cs="BentonSans-Regular"/>
          <w:color w:val="000000"/>
          <w:sz w:val="18"/>
          <w:szCs w:val="18"/>
        </w:rPr>
        <w:t>– Bildungssprache und sprachsensibler (Fach-)Unterricht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2.10 </w:t>
      </w:r>
      <w:r>
        <w:rPr>
          <w:rFonts w:ascii="BentonSans-Regular" w:hAnsi="BentonSans-Regular" w:cs="BentonSans-Regular"/>
          <w:color w:val="000000"/>
          <w:sz w:val="18"/>
          <w:szCs w:val="18"/>
        </w:rPr>
        <w:t>– Lernen und Lehren im digitalen Wandel</w:t>
      </w:r>
    </w:p>
    <w:p w:rsidR="00365154" w:rsidRDefault="00365154" w:rsidP="002F52F6">
      <w:pPr>
        <w:autoSpaceDE w:val="0"/>
        <w:autoSpaceDN w:val="0"/>
        <w:adjustRightInd w:val="0"/>
        <w:spacing w:after="0" w:line="360" w:lineRule="auto"/>
        <w:rPr>
          <w:rFonts w:ascii="BentonSans-Bold" w:hAnsi="BentonSans-Bold" w:cs="BentonSans-Bold"/>
          <w:b/>
          <w:bCs/>
          <w:color w:val="9AFF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9AFF00"/>
          <w:sz w:val="18"/>
          <w:szCs w:val="18"/>
        </w:rPr>
      </w:pPr>
      <w:r>
        <w:rPr>
          <w:rFonts w:ascii="BentonSans-Bold" w:hAnsi="BentonSans-Bold" w:cs="BentonSans-Bold"/>
          <w:b/>
          <w:bCs/>
          <w:color w:val="9AFF00"/>
          <w:sz w:val="18"/>
          <w:szCs w:val="18"/>
        </w:rPr>
        <w:t>Inhaltsbereich 3</w:t>
      </w:r>
    </w:p>
    <w:p w:rsidR="00365154" w:rsidRDefault="00365154" w:rsidP="002F52F6">
      <w:pPr>
        <w:autoSpaceDE w:val="0"/>
        <w:autoSpaceDN w:val="0"/>
        <w:adjustRightInd w:val="0"/>
        <w:spacing w:after="0" w:line="360" w:lineRule="auto"/>
        <w:rPr>
          <w:rFonts w:ascii="BentonSans-Regular" w:hAnsi="BentonSans-Regular" w:cs="BentonSans-Regular"/>
          <w:color w:val="9AFF00"/>
          <w:sz w:val="18"/>
          <w:szCs w:val="18"/>
        </w:rPr>
      </w:pPr>
      <w:r>
        <w:rPr>
          <w:rFonts w:ascii="BentonSans-Regular" w:hAnsi="BentonSans-Regular" w:cs="BentonSans-Regular"/>
          <w:color w:val="9AFF00"/>
          <w:sz w:val="18"/>
          <w:szCs w:val="18"/>
        </w:rPr>
        <w:t>Schulkultur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3.1 </w:t>
      </w:r>
      <w:r>
        <w:rPr>
          <w:rFonts w:ascii="BentonSans-Regular" w:hAnsi="BentonSans-Regular" w:cs="BentonSans-Regular"/>
          <w:color w:val="000000"/>
          <w:sz w:val="18"/>
          <w:szCs w:val="18"/>
        </w:rPr>
        <w:t>– Werte- und Normenreflexion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3.2 </w:t>
      </w:r>
      <w:r>
        <w:rPr>
          <w:rFonts w:ascii="BentonSans-Regular" w:hAnsi="BentonSans-Regular" w:cs="BentonSans-Regular"/>
          <w:color w:val="000000"/>
          <w:sz w:val="18"/>
          <w:szCs w:val="18"/>
        </w:rPr>
        <w:t>– Kultur des Umgangs miteinander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3.3 </w:t>
      </w:r>
      <w:r>
        <w:rPr>
          <w:rFonts w:ascii="BentonSans-Regular" w:hAnsi="BentonSans-Regular" w:cs="BentonSans-Regular"/>
          <w:color w:val="000000"/>
          <w:sz w:val="18"/>
          <w:szCs w:val="18"/>
        </w:rPr>
        <w:t>– Demokratische Gestaltung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3.4 </w:t>
      </w:r>
      <w:r>
        <w:rPr>
          <w:rFonts w:ascii="BentonSans-Regular" w:hAnsi="BentonSans-Regular" w:cs="BentonSans-Regular"/>
          <w:color w:val="000000"/>
          <w:sz w:val="18"/>
          <w:szCs w:val="18"/>
        </w:rPr>
        <w:t>– Kommunikation, Kooperation und Vernetzung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3.5 </w:t>
      </w:r>
      <w:r>
        <w:rPr>
          <w:rFonts w:ascii="BentonSans-Regular" w:hAnsi="BentonSans-Regular" w:cs="BentonSans-Regular"/>
          <w:color w:val="000000"/>
          <w:sz w:val="18"/>
          <w:szCs w:val="18"/>
        </w:rPr>
        <w:t>– Gestaltetes Schulleben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3.6 </w:t>
      </w:r>
      <w:r>
        <w:rPr>
          <w:rFonts w:ascii="BentonSans-Regular" w:hAnsi="BentonSans-Regular" w:cs="BentonSans-Regular"/>
          <w:color w:val="000000"/>
          <w:sz w:val="18"/>
          <w:szCs w:val="18"/>
        </w:rPr>
        <w:t>– Gesundheit und Bewegung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3.7 </w:t>
      </w:r>
      <w:r>
        <w:rPr>
          <w:rFonts w:ascii="BentonSans-Regular" w:hAnsi="BentonSans-Regular" w:cs="BentonSans-Regular"/>
          <w:color w:val="000000"/>
          <w:sz w:val="18"/>
          <w:szCs w:val="18"/>
        </w:rPr>
        <w:t>– Gestaltung des Schulgebäudes und -geländes</w:t>
      </w:r>
    </w:p>
    <w:p w:rsidR="00365154" w:rsidRDefault="00365154" w:rsidP="002F52F6">
      <w:pPr>
        <w:autoSpaceDE w:val="0"/>
        <w:autoSpaceDN w:val="0"/>
        <w:adjustRightInd w:val="0"/>
        <w:spacing w:after="0" w:line="360" w:lineRule="auto"/>
        <w:rPr>
          <w:rFonts w:ascii="BentonSans-Bold" w:hAnsi="BentonSans-Bold" w:cs="BentonSans-Bold"/>
          <w:b/>
          <w:bCs/>
          <w:color w:val="00FF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FF00"/>
          <w:sz w:val="18"/>
          <w:szCs w:val="18"/>
        </w:rPr>
      </w:pPr>
      <w:r>
        <w:rPr>
          <w:rFonts w:ascii="BentonSans-Bold" w:hAnsi="BentonSans-Bold" w:cs="BentonSans-Bold"/>
          <w:b/>
          <w:bCs/>
          <w:color w:val="00FF00"/>
          <w:sz w:val="18"/>
          <w:szCs w:val="18"/>
        </w:rPr>
        <w:t>Inhaltsbereich 4</w:t>
      </w:r>
    </w:p>
    <w:p w:rsidR="00365154" w:rsidRDefault="00365154" w:rsidP="002F52F6">
      <w:pPr>
        <w:autoSpaceDE w:val="0"/>
        <w:autoSpaceDN w:val="0"/>
        <w:adjustRightInd w:val="0"/>
        <w:spacing w:after="0" w:line="360" w:lineRule="auto"/>
        <w:rPr>
          <w:rFonts w:ascii="BentonSans-Regular" w:hAnsi="BentonSans-Regular" w:cs="BentonSans-Regular"/>
          <w:color w:val="00FF00"/>
          <w:sz w:val="18"/>
          <w:szCs w:val="18"/>
        </w:rPr>
      </w:pPr>
      <w:r>
        <w:rPr>
          <w:rFonts w:ascii="BentonSans-Regular" w:hAnsi="BentonSans-Regular" w:cs="BentonSans-Regular"/>
          <w:color w:val="00FF00"/>
          <w:sz w:val="18"/>
          <w:szCs w:val="18"/>
        </w:rPr>
        <w:t>Professionalisierung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4.1 </w:t>
      </w:r>
      <w:r>
        <w:rPr>
          <w:rFonts w:ascii="BentonSans-Regular" w:hAnsi="BentonSans-Regular" w:cs="BentonSans-Regular"/>
          <w:color w:val="000000"/>
          <w:sz w:val="18"/>
          <w:szCs w:val="18"/>
        </w:rPr>
        <w:t>– Lehrerbildung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4.2 </w:t>
      </w:r>
      <w:r>
        <w:rPr>
          <w:rFonts w:ascii="BentonSans-Regular" w:hAnsi="BentonSans-Regular" w:cs="BentonSans-Regular"/>
          <w:color w:val="000000"/>
          <w:sz w:val="18"/>
          <w:szCs w:val="18"/>
        </w:rPr>
        <w:t>– Umgang mit beruflichen Anforderungen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4.3 </w:t>
      </w:r>
      <w:r>
        <w:rPr>
          <w:rFonts w:ascii="BentonSans-Regular" w:hAnsi="BentonSans-Regular" w:cs="BentonSans-Regular"/>
          <w:color w:val="000000"/>
          <w:sz w:val="18"/>
          <w:szCs w:val="18"/>
        </w:rPr>
        <w:t>– (Multi-)Professionelle Teams</w:t>
      </w:r>
    </w:p>
    <w:p w:rsidR="00365154" w:rsidRDefault="00365154" w:rsidP="002F52F6">
      <w:pPr>
        <w:autoSpaceDE w:val="0"/>
        <w:autoSpaceDN w:val="0"/>
        <w:adjustRightInd w:val="0"/>
        <w:spacing w:after="0" w:line="360" w:lineRule="auto"/>
        <w:rPr>
          <w:rFonts w:ascii="BentonSans-Bold" w:hAnsi="BentonSans-Bold" w:cs="BentonSans-Bold"/>
          <w:b/>
          <w:bCs/>
          <w:color w:val="00FFFF"/>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FFFF"/>
          <w:sz w:val="18"/>
          <w:szCs w:val="18"/>
        </w:rPr>
      </w:pPr>
      <w:r>
        <w:rPr>
          <w:rFonts w:ascii="BentonSans-Bold" w:hAnsi="BentonSans-Bold" w:cs="BentonSans-Bold"/>
          <w:b/>
          <w:bCs/>
          <w:color w:val="00FFFF"/>
          <w:sz w:val="18"/>
          <w:szCs w:val="18"/>
        </w:rPr>
        <w:t>Inhaltsbereich 5</w:t>
      </w:r>
    </w:p>
    <w:p w:rsidR="00365154" w:rsidRDefault="00365154" w:rsidP="002F52F6">
      <w:pPr>
        <w:autoSpaceDE w:val="0"/>
        <w:autoSpaceDN w:val="0"/>
        <w:adjustRightInd w:val="0"/>
        <w:spacing w:after="0" w:line="360" w:lineRule="auto"/>
        <w:rPr>
          <w:rFonts w:ascii="BentonSans-Regular" w:hAnsi="BentonSans-Regular" w:cs="BentonSans-Regular"/>
          <w:color w:val="00FFFF"/>
          <w:sz w:val="18"/>
          <w:szCs w:val="18"/>
        </w:rPr>
      </w:pPr>
      <w:r>
        <w:rPr>
          <w:rFonts w:ascii="BentonSans-Regular" w:hAnsi="BentonSans-Regular" w:cs="BentonSans-Regular"/>
          <w:color w:val="00FFFF"/>
          <w:sz w:val="18"/>
          <w:szCs w:val="18"/>
        </w:rPr>
        <w:t>Führung und Management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5.1 </w:t>
      </w:r>
      <w:r>
        <w:rPr>
          <w:rFonts w:ascii="BentonSans-Regular" w:hAnsi="BentonSans-Regular" w:cs="BentonSans-Regular"/>
          <w:color w:val="000000"/>
          <w:sz w:val="18"/>
          <w:szCs w:val="18"/>
        </w:rPr>
        <w:t>– Pädagogische Führung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5.2 </w:t>
      </w:r>
      <w:r>
        <w:rPr>
          <w:rFonts w:ascii="BentonSans-Regular" w:hAnsi="BentonSans-Regular" w:cs="BentonSans-Regular"/>
          <w:color w:val="000000"/>
          <w:sz w:val="18"/>
          <w:szCs w:val="18"/>
        </w:rPr>
        <w:t>– Organisation und Steuerung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5.3 </w:t>
      </w:r>
      <w:r>
        <w:rPr>
          <w:rFonts w:ascii="BentonSans-Regular" w:hAnsi="BentonSans-Regular" w:cs="BentonSans-Regular"/>
          <w:color w:val="000000"/>
          <w:sz w:val="18"/>
          <w:szCs w:val="18"/>
        </w:rPr>
        <w:t>– Ressourcenplanung und Personaleinsatz</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5.4 </w:t>
      </w:r>
      <w:r>
        <w:rPr>
          <w:rFonts w:ascii="BentonSans-Regular" w:hAnsi="BentonSans-Regular" w:cs="BentonSans-Regular"/>
          <w:color w:val="000000"/>
          <w:sz w:val="18"/>
          <w:szCs w:val="18"/>
        </w:rPr>
        <w:t>– Personalentwicklung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lastRenderedPageBreak/>
        <w:t xml:space="preserve">Dimension 5.5 </w:t>
      </w:r>
      <w:r>
        <w:rPr>
          <w:rFonts w:ascii="BentonSans-Regular" w:hAnsi="BentonSans-Regular" w:cs="BentonSans-Regular"/>
          <w:color w:val="000000"/>
          <w:sz w:val="18"/>
          <w:szCs w:val="18"/>
        </w:rPr>
        <w:t>– Fortbildungsplanung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5.6 </w:t>
      </w:r>
      <w:r>
        <w:rPr>
          <w:rFonts w:ascii="BentonSans-Regular" w:hAnsi="BentonSans-Regular" w:cs="BentonSans-Regular"/>
          <w:color w:val="000000"/>
          <w:sz w:val="18"/>
          <w:szCs w:val="18"/>
        </w:rPr>
        <w:t>– Strategien der Qualitätsentwicklung</w:t>
      </w:r>
    </w:p>
    <w:p w:rsidR="00365154" w:rsidRDefault="00365154" w:rsidP="002F52F6">
      <w:pPr>
        <w:autoSpaceDE w:val="0"/>
        <w:autoSpaceDN w:val="0"/>
        <w:adjustRightInd w:val="0"/>
        <w:spacing w:after="0" w:line="360" w:lineRule="auto"/>
        <w:rPr>
          <w:rFonts w:ascii="BentonSans-Bold" w:hAnsi="BentonSans-Bold" w:cs="BentonSans-Bold"/>
          <w:b/>
          <w:bCs/>
          <w:color w:val="00008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80"/>
          <w:sz w:val="18"/>
          <w:szCs w:val="18"/>
        </w:rPr>
      </w:pPr>
      <w:r>
        <w:rPr>
          <w:rFonts w:ascii="BentonSans-Bold" w:hAnsi="BentonSans-Bold" w:cs="BentonSans-Bold"/>
          <w:b/>
          <w:bCs/>
          <w:color w:val="000080"/>
          <w:sz w:val="18"/>
          <w:szCs w:val="18"/>
        </w:rPr>
        <w:t>Inhaltsbereich 6</w:t>
      </w:r>
    </w:p>
    <w:p w:rsidR="00365154" w:rsidRDefault="00365154" w:rsidP="002F52F6">
      <w:pPr>
        <w:autoSpaceDE w:val="0"/>
        <w:autoSpaceDN w:val="0"/>
        <w:adjustRightInd w:val="0"/>
        <w:spacing w:after="0" w:line="360" w:lineRule="auto"/>
        <w:rPr>
          <w:rFonts w:ascii="BentonSans-Regular" w:hAnsi="BentonSans-Regular" w:cs="BentonSans-Regular"/>
          <w:color w:val="000080"/>
          <w:sz w:val="18"/>
          <w:szCs w:val="18"/>
        </w:rPr>
      </w:pPr>
      <w:r>
        <w:rPr>
          <w:rFonts w:ascii="BentonSans-Regular" w:hAnsi="BentonSans-Regular" w:cs="BentonSans-Regular"/>
          <w:color w:val="000080"/>
          <w:sz w:val="18"/>
          <w:szCs w:val="18"/>
        </w:rPr>
        <w:t>Rahmenbedingungen und verbindliche Vorgaben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6.1 </w:t>
      </w:r>
      <w:r>
        <w:rPr>
          <w:rFonts w:ascii="BentonSans-Regular" w:hAnsi="BentonSans-Regular" w:cs="BentonSans-Regular"/>
          <w:color w:val="000000"/>
          <w:sz w:val="18"/>
          <w:szCs w:val="18"/>
        </w:rPr>
        <w:t>– Rechtliche Grundlagen und Vorgaben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6.2 </w:t>
      </w:r>
      <w:r>
        <w:rPr>
          <w:rFonts w:ascii="BentonSans-Regular" w:hAnsi="BentonSans-Regular" w:cs="BentonSans-Regular"/>
          <w:color w:val="000000"/>
          <w:sz w:val="18"/>
          <w:szCs w:val="18"/>
        </w:rPr>
        <w:t>– Finanzausstattung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6.3 </w:t>
      </w:r>
      <w:r>
        <w:rPr>
          <w:rFonts w:ascii="BentonSans-Regular" w:hAnsi="BentonSans-Regular" w:cs="BentonSans-Regular"/>
          <w:color w:val="000000"/>
          <w:sz w:val="18"/>
          <w:szCs w:val="18"/>
        </w:rPr>
        <w:t>– Personal</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6.4 </w:t>
      </w:r>
      <w:r>
        <w:rPr>
          <w:rFonts w:ascii="BentonSans-Regular" w:hAnsi="BentonSans-Regular" w:cs="BentonSans-Regular"/>
          <w:color w:val="000000"/>
          <w:sz w:val="18"/>
          <w:szCs w:val="18"/>
        </w:rPr>
        <w:t>– Räumliche und materielle Bedingungen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6.5 </w:t>
      </w:r>
      <w:r>
        <w:rPr>
          <w:rFonts w:ascii="BentonSans-Regular" w:hAnsi="BentonSans-Regular" w:cs="BentonSans-Regular"/>
          <w:color w:val="000000"/>
          <w:sz w:val="18"/>
          <w:szCs w:val="18"/>
        </w:rPr>
        <w:t>– Organisatorischer Rahmen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6.6 </w:t>
      </w:r>
      <w:r>
        <w:rPr>
          <w:rFonts w:ascii="BentonSans-Regular" w:hAnsi="BentonSans-Regular" w:cs="BentonSans-Regular"/>
          <w:color w:val="000000"/>
          <w:sz w:val="18"/>
          <w:szCs w:val="18"/>
        </w:rPr>
        <w:t>– Regionale und überregionale Unterstützungsangebote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Medium" w:hAnsi="BentonSans-Medium" w:cs="BentonSans-Medium"/>
          <w:color w:val="000000"/>
          <w:sz w:val="18"/>
          <w:szCs w:val="18"/>
        </w:rPr>
        <w:t xml:space="preserve">Dimension 6.7 </w:t>
      </w:r>
      <w:r>
        <w:rPr>
          <w:rFonts w:ascii="BentonSans-Regular" w:hAnsi="BentonSans-Regular" w:cs="BentonSans-Regular"/>
          <w:color w:val="000000"/>
          <w:sz w:val="18"/>
          <w:szCs w:val="18"/>
        </w:rPr>
        <w:t>– Soziale Kontexte</w:t>
      </w: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r>
        <w:rPr>
          <w:rFonts w:ascii="BentonSans-Bold" w:hAnsi="BentonSans-Bold" w:cs="BentonSans-Bold"/>
          <w:b/>
          <w:bCs/>
          <w:color w:val="003333"/>
          <w:sz w:val="18"/>
          <w:szCs w:val="18"/>
        </w:rPr>
        <w:t>Impressum</w:t>
      </w:r>
    </w:p>
    <w:p w:rsidR="00365154" w:rsidRDefault="00365154" w:rsidP="002F52F6">
      <w:pPr>
        <w:spacing w:line="360" w:lineRule="auto"/>
        <w:rPr>
          <w:rFonts w:ascii="BentonSans-Regular" w:hAnsi="BentonSans-Regular" w:cs="BentonSans-Regular"/>
          <w:color w:val="000000"/>
          <w:sz w:val="14"/>
          <w:szCs w:val="14"/>
        </w:rPr>
      </w:pPr>
      <w:r>
        <w:rPr>
          <w:rFonts w:ascii="BentonSans-Regular" w:hAnsi="BentonSans-Regular" w:cs="BentonSans-Regular"/>
          <w:color w:val="000000"/>
          <w:sz w:val="14"/>
          <w:szCs w:val="14"/>
        </w:rPr>
        <w:br w:type="page"/>
      </w: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r>
        <w:rPr>
          <w:rFonts w:ascii="BentonSans-Bold" w:hAnsi="BentonSans-Bold" w:cs="BentonSans-Bold"/>
          <w:b/>
          <w:bCs/>
          <w:noProof/>
          <w:color w:val="003333"/>
          <w:sz w:val="42"/>
          <w:szCs w:val="42"/>
          <w:lang w:eastAsia="de-DE"/>
        </w:rPr>
        <w:lastRenderedPageBreak/>
        <w:drawing>
          <wp:anchor distT="0" distB="0" distL="114300" distR="114300" simplePos="0" relativeHeight="251658240" behindDoc="1" locked="0" layoutInCell="1" allowOverlap="1">
            <wp:simplePos x="0" y="0"/>
            <wp:positionH relativeFrom="column">
              <wp:posOffset>-435561</wp:posOffset>
            </wp:positionH>
            <wp:positionV relativeFrom="paragraph">
              <wp:posOffset>-203444</wp:posOffset>
            </wp:positionV>
            <wp:extent cx="6632917" cy="8827841"/>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2689" cy="8840846"/>
                    </a:xfrm>
                    <a:prstGeom prst="rect">
                      <a:avLst/>
                    </a:prstGeom>
                    <a:noFill/>
                  </pic:spPr>
                </pic:pic>
              </a:graphicData>
            </a:graphic>
            <wp14:sizeRelH relativeFrom="margin">
              <wp14:pctWidth>0</wp14:pctWidth>
            </wp14:sizeRelH>
            <wp14:sizeRelV relativeFrom="margin">
              <wp14:pctHeight>0</wp14:pctHeight>
            </wp14:sizeRelV>
          </wp:anchor>
        </w:drawing>
      </w: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1136FA" w:rsidRDefault="001136FA" w:rsidP="002F52F6">
      <w:pPr>
        <w:autoSpaceDE w:val="0"/>
        <w:autoSpaceDN w:val="0"/>
        <w:adjustRightInd w:val="0"/>
        <w:spacing w:after="0" w:line="360" w:lineRule="auto"/>
        <w:rPr>
          <w:rFonts w:ascii="BentonSans-Bold" w:hAnsi="BentonSans-Bold" w:cs="BentonSans-Bold"/>
          <w:b/>
          <w:bCs/>
          <w:color w:val="003333"/>
          <w:sz w:val="42"/>
          <w:szCs w:val="42"/>
        </w:rPr>
      </w:pPr>
    </w:p>
    <w:p w:rsidR="002F52F6" w:rsidRDefault="002F52F6" w:rsidP="002F52F6">
      <w:pPr>
        <w:autoSpaceDE w:val="0"/>
        <w:autoSpaceDN w:val="0"/>
        <w:adjustRightInd w:val="0"/>
        <w:spacing w:after="0" w:line="360" w:lineRule="auto"/>
        <w:rPr>
          <w:rFonts w:ascii="BentonSans-Bold" w:hAnsi="BentonSans-Bold" w:cs="BentonSans-Bold"/>
          <w:b/>
          <w:bCs/>
          <w:color w:val="003333"/>
          <w:sz w:val="42"/>
          <w:szCs w:val="42"/>
        </w:rPr>
      </w:pPr>
    </w:p>
    <w:p w:rsidR="00365154" w:rsidRDefault="002F52F6" w:rsidP="002F52F6">
      <w:pPr>
        <w:autoSpaceDE w:val="0"/>
        <w:autoSpaceDN w:val="0"/>
        <w:adjustRightInd w:val="0"/>
        <w:spacing w:after="0" w:line="360" w:lineRule="auto"/>
        <w:rPr>
          <w:rFonts w:ascii="BentonSans-Bold" w:hAnsi="BentonSans-Bold" w:cs="BentonSans-Bold"/>
          <w:b/>
          <w:bCs/>
          <w:color w:val="003333"/>
          <w:sz w:val="42"/>
          <w:szCs w:val="42"/>
        </w:rPr>
      </w:pPr>
      <w:r>
        <w:rPr>
          <w:rFonts w:ascii="BentonSans-Bold" w:hAnsi="BentonSans-Bold" w:cs="BentonSans-Bold"/>
          <w:b/>
          <w:bCs/>
          <w:color w:val="003333"/>
          <w:sz w:val="42"/>
          <w:szCs w:val="42"/>
        </w:rPr>
        <w:lastRenderedPageBreak/>
        <w:t>E</w:t>
      </w:r>
      <w:r w:rsidR="00365154">
        <w:rPr>
          <w:rFonts w:ascii="BentonSans-Bold" w:hAnsi="BentonSans-Bold" w:cs="BentonSans-Bold"/>
          <w:b/>
          <w:bCs/>
          <w:color w:val="003333"/>
          <w:sz w:val="42"/>
          <w:szCs w:val="42"/>
        </w:rPr>
        <w:t>inleitung</w:t>
      </w:r>
    </w:p>
    <w:p w:rsidR="00365154" w:rsidRDefault="00365154" w:rsidP="002F52F6">
      <w:pPr>
        <w:autoSpaceDE w:val="0"/>
        <w:autoSpaceDN w:val="0"/>
        <w:adjustRightInd w:val="0"/>
        <w:spacing w:after="0" w:line="360" w:lineRule="auto"/>
        <w:rPr>
          <w:rFonts w:ascii="BentonSans-Bold" w:hAnsi="BentonSans-Bold" w:cs="BentonSans-Bold"/>
          <w:b/>
          <w:bCs/>
          <w:color w:val="003333"/>
          <w:sz w:val="24"/>
          <w:szCs w:val="24"/>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24"/>
          <w:szCs w:val="24"/>
        </w:rPr>
      </w:pPr>
      <w:r>
        <w:rPr>
          <w:rFonts w:ascii="BentonSans-Bold" w:hAnsi="BentonSans-Bold" w:cs="BentonSans-Bold"/>
          <w:b/>
          <w:bCs/>
          <w:color w:val="003333"/>
          <w:sz w:val="24"/>
          <w:szCs w:val="24"/>
        </w:rPr>
        <w:t>Zielsetzungen und Funktionen des Referenzrahmens Schulqualität NRW</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Erwartungen an die schulische Bildungs- und Erziehungsarbeit sind vielfältig. Gesellschaft, Wirtschaft, Bildungspolitik, Fachdidaktik, Bildungsforschung (Hochschulen) und nicht zuletzt die Schulen selbst – Schülerinnen und Schüler, Lehrerinnen und Lehrer, Erziehungsberechtigte, weiteres pädagogisches Personal und außerschulische Partner – bringen Vorstellungen und Erwartungen ein, was Schule leisten soll und was unter „gutem Unterricht“ und „guter Schule“ zu verstehen ist. Jeder schulischen Initiative im Rahmen der Schulprogrammarbeit, der Unterrichtsentwicklung oder der Gestaltung des Schullebens, jeder Beratungsaktivität seitens der Schulaufsicht und auch den Einschätzungen der Qualitätsanalyse über Stärken und Schwächen einer Schule liegen Leitideen und Konzepte von Unterrichts- und Schulqualität zu Grunde – auch wenn diese nicht immer klar ausgewiesen und explizit entfaltet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20"/>
          <w:szCs w:val="20"/>
        </w:rPr>
      </w:pPr>
      <w:r>
        <w:rPr>
          <w:rFonts w:ascii="BentonSans-Bold" w:hAnsi="BentonSans-Bold" w:cs="BentonSans-Bold"/>
          <w:b/>
          <w:bCs/>
          <w:color w:val="003333"/>
          <w:sz w:val="20"/>
          <w:szCs w:val="20"/>
        </w:rPr>
        <w:t>Vielfalt von Erwartungen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 xml:space="preserve">Angesichts dieser Vielfalt von Erwartungen an Schule und Vorstellungen über Schule ist Schulqualität nicht in einfache Definitionen zu fassen, die sogleich unbestritten von allen Zustimmung beanspruchen können. Daher ist es notwendig, sich zu verständigen, was unter Schulqualität zu verstehen ist, und so die Basis für eine gemeinsame Orientierung und einen gemeinsamen Diskurs zu schaffen. </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Manche Erwartung an die schulische Bildungs- und Erziehungsarbeit ist klar und eindeutig formuliert. So sind der Bildungs- und Erziehungsauftrag und die von Schule erwarteten Ergebnisse in Vereinbarungen der Kultusministerkonferenz, in Bildungsstandards und in Vorgaben wie Richtlinien und Lehrplänen dokumentiert. Die Umsetzung dieser Vorgaben in die schulische Praxis gestaltet sich jedoch vielschichtig und angesichts der Bedingungen und Gegebenheiten vor Ort und im sozialräumlichen Kontext der Schule durchaus unterschiedlich.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20"/>
          <w:szCs w:val="20"/>
        </w:rPr>
      </w:pPr>
      <w:r>
        <w:rPr>
          <w:rFonts w:ascii="BentonSans-Bold" w:hAnsi="BentonSans-Bold" w:cs="BentonSans-Bold"/>
          <w:b/>
          <w:bCs/>
          <w:color w:val="003333"/>
          <w:sz w:val="20"/>
          <w:szCs w:val="20"/>
        </w:rPr>
        <w:t>Forschungsergebnisse und Qualitätsvorstellungen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In zentralen Fragen des Lehrens und Lernens bietet die Bildungs- und Lehr-Lernforschung tragfähige Forschungsergebnisse an, aus denen sich Kriterien für „guten“, qualitätsvollen und erfolgversprechenden Unterricht ableiten lassen. Weitere Kriterien für gute Schulqualität ergeben sich aus Ergebnissen und Hinweisen zur Steuerung, Kooperation und Organisation von Schule seitens der Organisations-, Schul- und Governanceforschung. Allerdings muss der Blick über Forschungsergebnisse und Monitoringdaten, die Beschreibungs- und Diagnosewissen bereitstellen, hinaus erweitert werden. Studien beschreiben Bedingungsfaktoren sowie Eigenschaften von Prozessen für die Erreichung bestimmter Ergebnisse. Werden daraus Kriterien für „gute“ Qualität und „gute“ Schule formuliert, so spielen vielfältige gesellschaftliche, kulturelle, politische und pädagogische Vorstellungen eine entscheidende Rolle. Zu Handlungswissen werden sie in den jeweiligen Handlungskontexten von Schule bzw. der Bildungsverwaltung durch differenzierte Interpretations- und Auswertungsprozesse verarbeitet. Forschungswissen kann dabei eher transformiert als transferiert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Hinzu kommt, dass längst nicht alles, was Schulqualität ausmacht, empirisch erfasst oder erfassbar ist. Neben forschungs- und evidenzbasierten Aspekten, die sich für guten, für alle Schülerinnen und Schüler entwicklungsförderlichen Unterricht ableiten lassen, finden sich darüber hinaus in der aktuellen Bildungs- und Schulqualitätsdiskussion zentrale Kriterien und Zielvorstellungen, die auf schulpraktischen Erfahrungen, bildungspolitischen Zielvorstellungen und Entscheidungen sowie auf normativen Setzungen beruhen.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So sind zum Beispiel mit dem – in Nordrhein-Westfalen schulgesetzlich verankerten – Anspruch auf individuelle Förderung, mit der Zielstellung einer inklusiven Schule, der Ausgestaltung des Ganztages oder Fragen zur Digitalisierung jeweils relevante Aspekte gegeben, die bei der Frage, was Schulqualität im Sinne von Schulgüte – also guter Unterrichts- und Schulqualität – ausmacht, nicht außer Acht gelassen werden dürfen.</w:t>
      </w:r>
    </w:p>
    <w:p w:rsidR="00365154" w:rsidRDefault="00365154" w:rsidP="002F52F6">
      <w:pPr>
        <w:autoSpaceDE w:val="0"/>
        <w:autoSpaceDN w:val="0"/>
        <w:adjustRightInd w:val="0"/>
        <w:spacing w:after="0" w:line="360" w:lineRule="auto"/>
        <w:rPr>
          <w:rFonts w:ascii="BentonSans-Bold" w:hAnsi="BentonSans-Bold" w:cs="BentonSans-Bold"/>
          <w:b/>
          <w:bCs/>
          <w:color w:val="003333"/>
          <w:sz w:val="14"/>
          <w:szCs w:val="14"/>
        </w:rPr>
      </w:pPr>
      <w:r>
        <w:rPr>
          <w:rFonts w:ascii="BentonSans-Bold" w:hAnsi="BentonSans-Bold" w:cs="BentonSans-Bold"/>
          <w:b/>
          <w:bCs/>
          <w:color w:val="003333"/>
          <w:sz w:val="14"/>
          <w:szCs w:val="14"/>
        </w:rPr>
        <w:t xml:space="preserve"> </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Je stärker die eigenverantwortliche Schule auf der Basis ihrer Evaluationsprozesse und schulprogrammatischen Entscheidungen, ihrer Erfahrungsauswertung und Perspektiventwicklungen Unterricht und Schule gestaltet und weiterentwickelt, desto wichtiger wird es, unter Aspekten von Bildungsgerechtigkeit und der Vergleichbarkeit von Bildungschancen ein gemeinsames Referenzsystem für die innere Schulentwicklung, für die begleitende Unterstützung und Qualitätssicherung der Schulen sowie für die Bildungspolitik insgesamt zur Verfügung zu stellen.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Dies ist der Ansatzpunkt des Referenzrahmens Schulqualität NRW: Der Referenzrahmen dokumentiert, was unter „guter Schule“ in allen schulischen Handlungsfeldern verstanden wird. Dabei greift er Forschungsergebnisse ebenso auf wie Aspekte der aktuellen Schulqualitätsdiskussion und gesellschaftlicher Debatten über die Anforderungen an Schule. Des Weiteren werden die Qualitätsannahmen von Landesvorhaben, Projekten und Initiativen zur Qualitätsentwicklung berücksichtigt und miteinander abgeglichen. Der Referenzrahmen formuliert also keine neuen „Maßstäbe“, sondern führt vielmehr in einem zentralen Dokument das zusammen, was auf der Grundlage von Forschungsergebnissen und in der schul- und bildungspolitischen Diskussion an Leitideen und Entwicklungszielen in den bedeutsamen Dimensionen der Schulqualität bzw. Schulgüte für relevant erachtet wird. Dies schafft Transparenz und Zielklarheit und bietet für die Schulen, die Schulaufsicht, die Lehrerbildung und -fortbildung, die Bildungsverwaltung, die Schulträger und die Öffentlichkeit Orientierung, indem in Form von Kriterien und erläuternden aufschließenden Aussagen Entwicklungsrichtungen aufgezeigt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Aus den in der Übersicht skizzierten Quellen und Bezugsbereichen (siehe Abbildung 1) werden Qualitätsaussagen aufgenommen und Kriterien abgeleitet, bei denen breite Übereinstimmung darüber besteht bzw. hergestellt werden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kann, dass dies „gute Schule“ ausmache.</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r>
        <w:rPr>
          <w:noProof/>
          <w:lang w:eastAsia="de-DE"/>
        </w:rPr>
        <w:drawing>
          <wp:inline distT="0" distB="0" distL="0" distR="0" wp14:anchorId="26ED0EC6" wp14:editId="4841B44F">
            <wp:extent cx="5760720" cy="2987040"/>
            <wp:effectExtent l="0" t="0" r="0" b="381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987040"/>
                    </a:xfrm>
                    <a:prstGeom prst="rect">
                      <a:avLst/>
                    </a:prstGeom>
                  </pic:spPr>
                </pic:pic>
              </a:graphicData>
            </a:graphic>
          </wp:inline>
        </w:drawing>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3333"/>
          <w:sz w:val="18"/>
          <w:szCs w:val="18"/>
        </w:rPr>
        <w:lastRenderedPageBreak/>
        <w:t xml:space="preserve">Abbildung 1: </w:t>
      </w:r>
      <w:r>
        <w:rPr>
          <w:rFonts w:ascii="BentonSans-Regular" w:hAnsi="BentonSans-Regular" w:cs="BentonSans-Regular"/>
          <w:color w:val="000000"/>
          <w:sz w:val="18"/>
          <w:szCs w:val="18"/>
        </w:rPr>
        <w:t>Quellen und Bezugsbereiche des aktualisierten Referenzrahmens Schulqualität NRW</w:t>
      </w:r>
    </w:p>
    <w:p w:rsidR="007B453F" w:rsidRDefault="007B453F" w:rsidP="002F52F6">
      <w:pPr>
        <w:autoSpaceDE w:val="0"/>
        <w:autoSpaceDN w:val="0"/>
        <w:adjustRightInd w:val="0"/>
        <w:spacing w:after="0" w:line="360" w:lineRule="auto"/>
        <w:rPr>
          <w:rFonts w:ascii="BentonSans-Regular" w:hAnsi="BentonSans-Regular" w:cs="BentonSans-Regular"/>
          <w:color w:val="000000"/>
          <w:sz w:val="16"/>
          <w:szCs w:val="16"/>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20"/>
          <w:szCs w:val="20"/>
        </w:rPr>
      </w:pPr>
      <w:r>
        <w:rPr>
          <w:rFonts w:ascii="BentonSans-Bold" w:hAnsi="BentonSans-Bold" w:cs="BentonSans-Bold"/>
          <w:b/>
          <w:bCs/>
          <w:color w:val="003333"/>
          <w:sz w:val="20"/>
          <w:szCs w:val="20"/>
        </w:rPr>
        <w:t>Leitideen und Entwicklungsziele</w:t>
      </w:r>
    </w:p>
    <w:p w:rsidR="007B453F"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Referenzrahmen greift diese in den Inhaltsbereichen,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Dimensionen, Kriterien und aufschließenden Aussagen im</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Sinne von Leitideen und Entwicklungszielen auf, unbeschadet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dahinterstehenden durchaus unterschiedlichen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Konzepte und Annahmen über Wirkungszusammenhänge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oder erfolgversprechende Maßnahmen und Verfahren. Auf</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Ebene des Referenzrahmens werden somit keine Entscheidungen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Schulentwicklungsmodelle und Handlungsstrategien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getroffen oder bestimmte Annahmen zu</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Ursache-Wirkungs-Zusammenhängen gemacht. Er fokussiert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vielmehr darauf, WAS „gute“ Schulqualität ist –</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nicht wie sie erreicht und wie etwas umgesetzt werden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kann. Entscheidungen über Maßnahmen, Prozesse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Einzelschritte sowie Einschätzungen, was in welchem</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Kontext zielführend sein kann, hängen von vielfältigen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konzeptionellen Vorstellungen, schulpraktischen Erfahrungen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nicht zuletzt von konkreten schulischen Ausgangs-</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Rahmenbedingungen ab.</w:t>
      </w:r>
      <w:r w:rsidR="007B453F">
        <w:rPr>
          <w:rFonts w:ascii="BentonSans-Regular" w:hAnsi="BentonSans-Regular" w:cs="BentonSans-Regular"/>
          <w:color w:val="000000"/>
          <w:sz w:val="18"/>
          <w:szCs w:val="18"/>
        </w:rPr>
        <w:t xml:space="preserve"> </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Qualitätsentwicklung ist laut nordrhein-westfälischem</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Schulgesetz eine der zentralen Aufgaben der Schule. Allen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 Schule beteiligten Akteurinnen und Akteuren wird durch</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differenzierte Qualitätsaussagen ein Bezugsrahmen für ihr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konkretes Handeln an die Hand gegeben. Die Qualitätsaussagen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erheben keinen Absolutheitsanspruch in dem Sinne,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dass eine Schule erst dann eine gute Schule ist, wenn sie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im Referenzrahmen dokumentierten Kriterien in allen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Bereichen erfüllt. Dies würde keiner Schule gerecht werden.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Vielmehr geben die Qualitätsaussagen in den Inhaltsbereichen,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Dimensionen, Kriterien und aufschließenden Aussagen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Ziele, Erwartungen und Leitideen vor, die in Schul-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Unterrichtsentwicklungsprozessen angestrebt werden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sollen. Gegebenheiten und konkrete Bedingungen vor Ort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strukturieren die schulische Arbeit maßgeblich vor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 von der Einzelschule in der Regel kaum beeinflusst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Entsprechend muss sie Ziele in ganz unterschiedlicher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Weise, mit individuellen Schwerpunktsetzungen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Prioritäten unter Berücksichtigung und Analyse der vor Ort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herrschenden Rahmenbedingungen verfolgen.</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Eine „gute Schule“ in diesem Sinne ist eine Schule,</w:t>
      </w:r>
      <w:r w:rsidR="007B453F">
        <w:rPr>
          <w:rFonts w:ascii="BentonSans-Bold" w:hAnsi="BentonSans-Bold" w:cs="BentonSans-Bold"/>
          <w:b/>
          <w:bCs/>
          <w:color w:val="000000"/>
          <w:sz w:val="18"/>
          <w:szCs w:val="18"/>
        </w:rPr>
        <w:t xml:space="preserve"> </w:t>
      </w:r>
      <w:r>
        <w:rPr>
          <w:rFonts w:ascii="BentonSans-Bold" w:hAnsi="BentonSans-Bold" w:cs="BentonSans-Bold"/>
          <w:b/>
          <w:bCs/>
          <w:color w:val="000000"/>
          <w:sz w:val="18"/>
          <w:szCs w:val="18"/>
        </w:rPr>
        <w:t>die Entwicklungsprozesse orientiert an Qualitätsaussagen</w:t>
      </w:r>
      <w:r w:rsidR="007B453F">
        <w:rPr>
          <w:rFonts w:ascii="BentonSans-Bold" w:hAnsi="BentonSans-Bold" w:cs="BentonSans-Bold"/>
          <w:b/>
          <w:bCs/>
          <w:color w:val="000000"/>
          <w:sz w:val="18"/>
          <w:szCs w:val="18"/>
        </w:rPr>
        <w:t xml:space="preserve"> </w:t>
      </w:r>
      <w:r>
        <w:rPr>
          <w:rFonts w:ascii="BentonSans-Bold" w:hAnsi="BentonSans-Bold" w:cs="BentonSans-Bold"/>
          <w:b/>
          <w:bCs/>
          <w:color w:val="000000"/>
          <w:sz w:val="18"/>
          <w:szCs w:val="18"/>
        </w:rPr>
        <w:t>des Referenzrahmens planvoll und reflektiert</w:t>
      </w:r>
      <w:r w:rsidR="007B453F">
        <w:rPr>
          <w:rFonts w:ascii="BentonSans-Bold" w:hAnsi="BentonSans-Bold" w:cs="BentonSans-Bold"/>
          <w:b/>
          <w:bCs/>
          <w:color w:val="000000"/>
          <w:sz w:val="18"/>
          <w:szCs w:val="18"/>
        </w:rPr>
        <w:t xml:space="preserve"> </w:t>
      </w:r>
      <w:r>
        <w:rPr>
          <w:rFonts w:ascii="BentonSans-Bold" w:hAnsi="BentonSans-Bold" w:cs="BentonSans-Bold"/>
          <w:b/>
          <w:bCs/>
          <w:color w:val="000000"/>
          <w:sz w:val="18"/>
          <w:szCs w:val="18"/>
        </w:rPr>
        <w:t>voranbringt und ihre Potenziale und Handlungsmöglichkeiten</w:t>
      </w:r>
      <w:r w:rsidR="007B453F">
        <w:rPr>
          <w:rFonts w:ascii="BentonSans-Bold" w:hAnsi="BentonSans-Bold" w:cs="BentonSans-Bold"/>
          <w:b/>
          <w:bCs/>
          <w:color w:val="000000"/>
          <w:sz w:val="18"/>
          <w:szCs w:val="18"/>
        </w:rPr>
        <w:t xml:space="preserve"> </w:t>
      </w:r>
      <w:r>
        <w:rPr>
          <w:rFonts w:ascii="BentonSans-Bold" w:hAnsi="BentonSans-Bold" w:cs="BentonSans-Bold"/>
          <w:b/>
          <w:bCs/>
          <w:color w:val="000000"/>
          <w:sz w:val="18"/>
          <w:szCs w:val="18"/>
        </w:rPr>
        <w:t>bewusst ausschöpft.</w:t>
      </w:r>
    </w:p>
    <w:p w:rsidR="007B453F" w:rsidRDefault="007B453F" w:rsidP="002F52F6">
      <w:pPr>
        <w:autoSpaceDE w:val="0"/>
        <w:autoSpaceDN w:val="0"/>
        <w:adjustRightInd w:val="0"/>
        <w:spacing w:after="0" w:line="360" w:lineRule="auto"/>
        <w:rPr>
          <w:rFonts w:ascii="BentonSans-Bold" w:hAnsi="BentonSans-Bold" w:cs="BentonSans-Bold"/>
          <w:b/>
          <w:bCs/>
          <w:color w:val="000000"/>
          <w:sz w:val="18"/>
          <w:szCs w:val="18"/>
        </w:rPr>
      </w:pPr>
    </w:p>
    <w:p w:rsidR="007B453F" w:rsidRDefault="007B453F"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Dabei stehen einerseits die Problemlagen und Fragestellungen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Schule im Zentrum, denn die in Schule tätigen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Akteurinnen und Akteure benötigen eine solide Wissensbasis,</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 Entscheidungen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sachgerecht vorbereiten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treffen zu können. Dies gilt andererseits in gleichem Maße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die Bildungspolitik und Bildungsadministration, die häufig</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 Handlungsdruck Orientierungs- und Steuerungswissen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benötigt. Auch die spezifischen Handlungsmuster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die unterschiedlichen Interessenlagen der Beteiligten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müssen in die Betrachtung einbezogen werden.</w:t>
      </w:r>
      <w:r w:rsidR="007B453F">
        <w:rPr>
          <w:rFonts w:ascii="BentonSans-Regular" w:hAnsi="BentonSans-Regular" w:cs="BentonSans-Regular"/>
          <w:color w:val="000000"/>
          <w:sz w:val="18"/>
          <w:szCs w:val="18"/>
        </w:rPr>
        <w:t xml:space="preserve"> </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20"/>
          <w:szCs w:val="20"/>
        </w:rPr>
      </w:pPr>
      <w:r>
        <w:rPr>
          <w:rFonts w:ascii="BentonSans-Bold" w:hAnsi="BentonSans-Bold" w:cs="BentonSans-Bold"/>
          <w:b/>
          <w:bCs/>
          <w:color w:val="003333"/>
          <w:sz w:val="20"/>
          <w:szCs w:val="20"/>
        </w:rPr>
        <w:t>Orientierung gebend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Referenzrahmen dient dabei der Orientierung für alle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Schulentwicklungsprozess Beteiligten. Dies gilt nicht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nur für die Schule, sondern ebenso für die Schulaufsicht,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Fortbildung und die Bildungsverwaltung. Auf das Gesamtsystem</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bezogen soll eine größere Stimmigkeit von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Maßnahmen zur Schulentwicklung erzielt werden – z. B.</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bei bildungspolitischen Entscheidungen und der Konzeptionierung</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Steuerung der Qualitätsentwicklung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-sicherung sowie bei der Unterstützung von Schulen. Der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Referenzrahmen gibt damit Orientierung u. a. für</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lastRenderedPageBreak/>
        <w:t>Planungs- und Gestaltungsprozesse im Kontext der</w:t>
      </w:r>
      <w:r w:rsidR="007B453F" w:rsidRPr="007B453F">
        <w:rPr>
          <w:rFonts w:ascii="BentonSans-Regular" w:hAnsi="BentonSans-Regular" w:cs="BentonSans-Regular"/>
          <w:color w:val="000000"/>
          <w:sz w:val="18"/>
          <w:szCs w:val="18"/>
        </w:rPr>
        <w:t xml:space="preserve"> </w:t>
      </w:r>
      <w:r w:rsidRPr="007B453F">
        <w:rPr>
          <w:rFonts w:ascii="BentonSans-Regular" w:hAnsi="BentonSans-Regular" w:cs="BentonSans-Regular"/>
          <w:color w:val="000000"/>
          <w:sz w:val="18"/>
          <w:szCs w:val="18"/>
        </w:rPr>
        <w:t>Entwicklung von Schulkultur und Unterricht,</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Maßnahmen schulinterner Evaluation,</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die Beratung und Unterstützung von Schulen durch</w:t>
      </w:r>
      <w:r w:rsidR="007B453F" w:rsidRPr="007B453F">
        <w:rPr>
          <w:rFonts w:ascii="BentonSans-Regular" w:hAnsi="BentonSans-Regular" w:cs="BentonSans-Regular"/>
          <w:color w:val="000000"/>
          <w:sz w:val="18"/>
          <w:szCs w:val="18"/>
        </w:rPr>
        <w:t xml:space="preserve"> </w:t>
      </w:r>
      <w:r w:rsidRPr="007B453F">
        <w:rPr>
          <w:rFonts w:ascii="BentonSans-Regular" w:hAnsi="BentonSans-Regular" w:cs="BentonSans-Regular"/>
          <w:color w:val="000000"/>
          <w:sz w:val="18"/>
          <w:szCs w:val="18"/>
        </w:rPr>
        <w:t>die Schulaufsicht,</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die Qualitätsanalyse NRW,</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die Entwicklung von Zielvereinbarungen zwischen</w:t>
      </w:r>
      <w:r w:rsidR="007B453F" w:rsidRPr="007B453F">
        <w:rPr>
          <w:rFonts w:ascii="BentonSans-Regular" w:hAnsi="BentonSans-Regular" w:cs="BentonSans-Regular"/>
          <w:color w:val="000000"/>
          <w:sz w:val="18"/>
          <w:szCs w:val="18"/>
        </w:rPr>
        <w:t xml:space="preserve"> </w:t>
      </w:r>
      <w:r w:rsidRPr="007B453F">
        <w:rPr>
          <w:rFonts w:ascii="BentonSans-Regular" w:hAnsi="BentonSans-Regular" w:cs="BentonSans-Regular"/>
          <w:color w:val="000000"/>
          <w:sz w:val="18"/>
          <w:szCs w:val="18"/>
        </w:rPr>
        <w:t>Schulen und Schulaufsicht,</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die Ausrichtung von Fortbildungs- und Unterstützungsangeboten,</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die Ausrichtung der Lehrerausbildung im Bereich der</w:t>
      </w:r>
      <w:r w:rsidR="007B453F" w:rsidRPr="007B453F">
        <w:rPr>
          <w:rFonts w:ascii="BentonSans-Regular" w:hAnsi="BentonSans-Regular" w:cs="BentonSans-Regular"/>
          <w:color w:val="000000"/>
          <w:sz w:val="18"/>
          <w:szCs w:val="18"/>
        </w:rPr>
        <w:t xml:space="preserve"> </w:t>
      </w:r>
      <w:r w:rsidRPr="007B453F">
        <w:rPr>
          <w:rFonts w:ascii="BentonSans-Regular" w:hAnsi="BentonSans-Regular" w:cs="BentonSans-Regular"/>
          <w:color w:val="000000"/>
          <w:sz w:val="18"/>
          <w:szCs w:val="18"/>
        </w:rPr>
        <w:t>schulischen Qualitätsentwicklung sowie</w:t>
      </w:r>
    </w:p>
    <w:p w:rsidR="00365154" w:rsidRPr="007B453F" w:rsidRDefault="00365154" w:rsidP="002F52F6">
      <w:pPr>
        <w:pStyle w:val="Listenabsatz"/>
        <w:numPr>
          <w:ilvl w:val="0"/>
          <w:numId w:val="1"/>
        </w:numPr>
        <w:autoSpaceDE w:val="0"/>
        <w:autoSpaceDN w:val="0"/>
        <w:adjustRightInd w:val="0"/>
        <w:spacing w:after="0" w:line="360" w:lineRule="auto"/>
        <w:rPr>
          <w:rFonts w:ascii="BentonSans-Regular" w:hAnsi="BentonSans-Regular" w:cs="BentonSans-Regular"/>
          <w:color w:val="000000"/>
          <w:sz w:val="18"/>
          <w:szCs w:val="18"/>
        </w:rPr>
      </w:pPr>
      <w:r w:rsidRPr="007B453F">
        <w:rPr>
          <w:rFonts w:ascii="BentonSans-Regular" w:hAnsi="BentonSans-Regular" w:cs="BentonSans-Regular"/>
          <w:color w:val="000000"/>
          <w:sz w:val="18"/>
          <w:szCs w:val="18"/>
        </w:rPr>
        <w:t>schulpolitische Maßnahmen und Initiativen der</w:t>
      </w:r>
      <w:r w:rsidR="007B453F" w:rsidRPr="007B453F">
        <w:rPr>
          <w:rFonts w:ascii="BentonSans-Regular" w:hAnsi="BentonSans-Regular" w:cs="BentonSans-Regular"/>
          <w:color w:val="000000"/>
          <w:sz w:val="18"/>
          <w:szCs w:val="18"/>
        </w:rPr>
        <w:t xml:space="preserve"> </w:t>
      </w:r>
      <w:r w:rsidRPr="007B453F">
        <w:rPr>
          <w:rFonts w:ascii="BentonSans-Regular" w:hAnsi="BentonSans-Regular" w:cs="BentonSans-Regular"/>
          <w:color w:val="000000"/>
          <w:sz w:val="18"/>
          <w:szCs w:val="18"/>
        </w:rPr>
        <w:t>Bildungsverwaltung.</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Bildungsforschung wie auch die Schulqualitätsdiskussion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entwickeln sich weiter; schulpraktische Erfahrungen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eröffnen neue Perspektiven und schulpolitische Schwerpunktsetzungen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 zu veränderten Prioritäten führen.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Eine Rahmengebung für ein so komplexes Konstrukt wie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„gute Schulqualität“ kann vor diesem Hintergrund nur als</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entwicklungsoffenes Konzept angelegt werden. Damit steht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allerdings nicht alles zur Disposition. Viele Qualitätsaussagen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des Referenzrahmens greifen Forschungsergebnisse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die über gegebenenfalls wechselnde bildungspolitische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gesellschaftliche Ziel- und Schwerpunktsetzungen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hinaus Bestand haben. Aber auch diese Kriterien müssen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Lichte sich verändernder gesellschaftlicher, kultureller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auch wissenschaftlicher Modelle, Konzepte und Vorstellungen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gesehen, prinzipiell überprüft und ggf. verändert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w:t>
      </w:r>
    </w:p>
    <w:p w:rsidR="00365154" w:rsidRDefault="00365154" w:rsidP="002F52F6">
      <w:pPr>
        <w:autoSpaceDE w:val="0"/>
        <w:autoSpaceDN w:val="0"/>
        <w:adjustRightInd w:val="0"/>
        <w:spacing w:after="0" w:line="360" w:lineRule="auto"/>
        <w:rPr>
          <w:rFonts w:ascii="BentonSans-Bold" w:hAnsi="BentonSans-Bold" w:cs="BentonSans-Bold"/>
          <w:b/>
          <w:bCs/>
          <w:color w:val="003333"/>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24"/>
          <w:szCs w:val="24"/>
        </w:rPr>
      </w:pPr>
      <w:r>
        <w:rPr>
          <w:rFonts w:ascii="BentonSans-Bold" w:hAnsi="BentonSans-Bold" w:cs="BentonSans-Bold"/>
          <w:b/>
          <w:bCs/>
          <w:color w:val="003333"/>
          <w:sz w:val="24"/>
          <w:szCs w:val="24"/>
        </w:rPr>
        <w:t>Grundstruktur und Inhalt des Referenzrahmens</w:t>
      </w:r>
      <w:r w:rsidR="007B453F">
        <w:rPr>
          <w:rFonts w:ascii="BentonSans-Bold" w:hAnsi="BentonSans-Bold" w:cs="BentonSans-Bold"/>
          <w:b/>
          <w:bCs/>
          <w:color w:val="003333"/>
          <w:sz w:val="24"/>
          <w:szCs w:val="24"/>
        </w:rPr>
        <w:t xml:space="preserve"> </w:t>
      </w:r>
      <w:r>
        <w:rPr>
          <w:rFonts w:ascii="BentonSans-Bold" w:hAnsi="BentonSans-Bold" w:cs="BentonSans-Bold"/>
          <w:b/>
          <w:bCs/>
          <w:color w:val="003333"/>
          <w:sz w:val="24"/>
          <w:szCs w:val="24"/>
        </w:rPr>
        <w:t>Schulqualität NRW</w:t>
      </w:r>
    </w:p>
    <w:p w:rsidR="007B453F"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Referenzrahmen strukturiert als übergreifendes Bezugssystem</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schulformunabhängig den Gesamtkomplex der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 und Unterrichtsqualität nach Inhaltsbereichen,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denen jeweils Qualitätsdimensionen zugeordnet werden.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 gewählte Modell zur Strukturierung der relevanten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Bereiche von Qualität von Schulen in Nordrhein-Westfalen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orientiert sich an erziehungswissenschaftlichen Qualitätsmodellen.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Dabei wird nach den drei klassischen Handlungsfeldern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Schulsystemsteuerung eine Strukturierung</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nach „Input“ (Voraussetzungen, Rahmenbedingungen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Vorgaben), „Prozessen“ (institutionelle Handlungsbereiche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Gestaltung des Lehrens und Lernens)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„Output“ bzw. „Outcome“ (Resultate und langfristige Wirkungen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Bildungs- und Lernprozesse) vorgenommen.</w:t>
      </w:r>
      <w:r w:rsidR="007B453F">
        <w:rPr>
          <w:rFonts w:ascii="BentonSans-Regular" w:hAnsi="BentonSans-Regular" w:cs="BentonSans-Regular"/>
          <w:color w:val="000000"/>
          <w:sz w:val="18"/>
          <w:szCs w:val="18"/>
        </w:rPr>
        <w:t xml:space="preserve"> </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7B453F" w:rsidRDefault="00266297" w:rsidP="002F52F6">
      <w:pPr>
        <w:autoSpaceDE w:val="0"/>
        <w:autoSpaceDN w:val="0"/>
        <w:adjustRightInd w:val="0"/>
        <w:spacing w:after="0" w:line="360" w:lineRule="auto"/>
        <w:rPr>
          <w:rFonts w:ascii="BentonSans-Regular" w:hAnsi="BentonSans-Regular" w:cs="BentonSans-Regular"/>
          <w:color w:val="000000"/>
          <w:sz w:val="18"/>
          <w:szCs w:val="18"/>
        </w:rPr>
      </w:pPr>
      <w:r>
        <w:rPr>
          <w:noProof/>
          <w:lang w:eastAsia="de-DE"/>
        </w:rPr>
        <w:lastRenderedPageBreak/>
        <w:drawing>
          <wp:inline distT="0" distB="0" distL="0" distR="0" wp14:anchorId="1CD73B01" wp14:editId="3B07D943">
            <wp:extent cx="5760720" cy="393192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931920"/>
                    </a:xfrm>
                    <a:prstGeom prst="rect">
                      <a:avLst/>
                    </a:prstGeom>
                  </pic:spPr>
                </pic:pic>
              </a:graphicData>
            </a:graphic>
          </wp:inline>
        </w:drawing>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3333"/>
          <w:sz w:val="18"/>
          <w:szCs w:val="18"/>
        </w:rPr>
        <w:t xml:space="preserve">Abbildung 2: </w:t>
      </w:r>
      <w:r>
        <w:rPr>
          <w:rFonts w:ascii="BentonSans-Regular" w:hAnsi="BentonSans-Regular" w:cs="BentonSans-Regular"/>
          <w:color w:val="000000"/>
          <w:sz w:val="18"/>
          <w:szCs w:val="18"/>
        </w:rPr>
        <w:t>Aufbau des Referenzrahmens Schulqualität NRW</w:t>
      </w:r>
    </w:p>
    <w:p w:rsidR="007B453F" w:rsidRDefault="007B453F"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Auch wenn die Kriterien und Qualitätsaussagen in einem</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solchen Strukturmodell verschiedenen Bereichen und Dimensionen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zugeordnet sind, stehen sie in der Praxis nicht</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unverbunden nebeneinander, sondern sind in unterschiedlicher</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Weise wechselseitig aufeinander bezogen. Die einzelnen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Qualitätsaussagen müssen daher im Gesamtzusammenhang</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des Referenzrahmens und der jeweils gegebenen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Rahmenbedingungen gesehen werden. So ist beispielsweise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Anspruch und Auftrag zur individuellen Förderung und</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Inklusion oder die Gestaltung des Ganztags in nahezu allen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schulischen Handlungsbereichen von besonderer Bedeutung</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wird deshalb nicht gesondert in einem Bereich</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dargestellt. Weitere übergreifende Themen, wie z. B. Aspekte</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Führungs- und Managementaufgaben, werden hingegen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Referenzrahmen zusammenfassend in einem Inhaltsbereich</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ausgewiesen, lassen sich jedoch nicht losgelöst von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anderen schulischen Gestaltungs- und Handlungsbereichen</w:t>
      </w:r>
      <w:r w:rsidR="007B453F">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angemessen einordnen.</w:t>
      </w:r>
    </w:p>
    <w:p w:rsidR="007B453F" w:rsidRDefault="007B453F" w:rsidP="002F52F6">
      <w:pPr>
        <w:autoSpaceDE w:val="0"/>
        <w:autoSpaceDN w:val="0"/>
        <w:adjustRightInd w:val="0"/>
        <w:spacing w:after="0" w:line="360" w:lineRule="auto"/>
        <w:rPr>
          <w:rFonts w:ascii="BentonSans-Bold" w:hAnsi="BentonSans-Bold" w:cs="BentonSans-Bold"/>
          <w:b/>
          <w:bCs/>
          <w:color w:val="FFFFFF"/>
          <w:sz w:val="28"/>
          <w:szCs w:val="28"/>
        </w:rPr>
      </w:pPr>
    </w:p>
    <w:p w:rsidR="00AA64BE" w:rsidRDefault="00AA64BE" w:rsidP="002F52F6">
      <w:pPr>
        <w:autoSpaceDE w:val="0"/>
        <w:autoSpaceDN w:val="0"/>
        <w:adjustRightInd w:val="0"/>
        <w:spacing w:after="0" w:line="360" w:lineRule="auto"/>
        <w:rPr>
          <w:rFonts w:ascii="BentonSans-Bold" w:hAnsi="BentonSans-Bold" w:cs="BentonSans-Bold"/>
          <w:b/>
          <w:bCs/>
          <w:color w:val="485156"/>
          <w:sz w:val="11"/>
          <w:szCs w:val="11"/>
        </w:rPr>
      </w:pPr>
      <w:r>
        <w:rPr>
          <w:noProof/>
          <w:lang w:eastAsia="de-DE"/>
        </w:rPr>
        <w:lastRenderedPageBreak/>
        <w:drawing>
          <wp:inline distT="0" distB="0" distL="0" distR="0" wp14:anchorId="3B048E4A" wp14:editId="25954E56">
            <wp:extent cx="5760720" cy="41738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4173855"/>
                    </a:xfrm>
                    <a:prstGeom prst="rect">
                      <a:avLst/>
                    </a:prstGeom>
                  </pic:spPr>
                </pic:pic>
              </a:graphicData>
            </a:graphic>
          </wp:inline>
        </w:drawing>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485156"/>
          <w:sz w:val="18"/>
          <w:szCs w:val="18"/>
        </w:rPr>
        <w:t xml:space="preserve">Abbildung 3: </w:t>
      </w:r>
      <w:r>
        <w:rPr>
          <w:rFonts w:ascii="BentonSans-Regular" w:hAnsi="BentonSans-Regular" w:cs="BentonSans-Regular"/>
          <w:color w:val="000000"/>
          <w:sz w:val="18"/>
          <w:szCs w:val="18"/>
        </w:rPr>
        <w:t>Strukturmodell des Referenzrahmens Schulqualität NRW</w:t>
      </w:r>
    </w:p>
    <w:p w:rsidR="007B453F" w:rsidRPr="007B453F" w:rsidRDefault="007B453F" w:rsidP="002F52F6">
      <w:pPr>
        <w:autoSpaceDE w:val="0"/>
        <w:autoSpaceDN w:val="0"/>
        <w:adjustRightInd w:val="0"/>
        <w:spacing w:after="0" w:line="360" w:lineRule="auto"/>
        <w:rPr>
          <w:rFonts w:ascii="BentonSans-Regular" w:hAnsi="BentonSans-Regular" w:cs="BentonSans-Regular"/>
          <w:color w:val="000000"/>
          <w:sz w:val="14"/>
          <w:szCs w:val="14"/>
        </w:rPr>
      </w:pPr>
    </w:p>
    <w:p w:rsidR="0026629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Umgang mit Entwicklungen in einer von Medien geprägten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Welt wird sowohl in einer Dimension „Lernen und</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Lehren im digitalen Wandel“ als auch querstrukturell an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entscheidenden Stellen verankert.</w:t>
      </w:r>
      <w:r w:rsidR="00266297">
        <w:rPr>
          <w:rFonts w:ascii="BentonSans-Regular" w:hAnsi="BentonSans-Regular" w:cs="BentonSans-Regular"/>
          <w:color w:val="000000"/>
          <w:sz w:val="18"/>
          <w:szCs w:val="18"/>
        </w:rPr>
        <w:t xml:space="preserve"> </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26629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Referenzrahmen (siehe Abbildung 3) stellt den Inhaltsbereich</w:t>
      </w:r>
      <w:r w:rsidR="00266297">
        <w:rPr>
          <w:rFonts w:ascii="BentonSans-Regular" w:hAnsi="BentonSans-Regular" w:cs="BentonSans-Regular"/>
          <w:color w:val="000000"/>
          <w:sz w:val="18"/>
          <w:szCs w:val="18"/>
        </w:rPr>
        <w:t xml:space="preserve"> </w:t>
      </w:r>
      <w:r w:rsidRPr="00266297">
        <w:rPr>
          <w:rFonts w:ascii="BentonSans-Medium" w:hAnsi="BentonSans-Medium" w:cs="BentonSans-Medium"/>
          <w:b/>
          <w:color w:val="000000"/>
          <w:sz w:val="18"/>
          <w:szCs w:val="18"/>
        </w:rPr>
        <w:t>Erwartete Ergebnisse und Wirkungen</w:t>
      </w:r>
      <w:r>
        <w:rPr>
          <w:rFonts w:ascii="BentonSans-Medium" w:hAnsi="BentonSans-Medium" w:cs="BentonSans-Medium"/>
          <w:color w:val="000000"/>
          <w:sz w:val="18"/>
          <w:szCs w:val="18"/>
        </w:rPr>
        <w:t xml:space="preserve"> </w:t>
      </w:r>
      <w:r>
        <w:rPr>
          <w:rFonts w:ascii="BentonSans-Regular" w:hAnsi="BentonSans-Regular" w:cs="BentonSans-Regular"/>
          <w:color w:val="000000"/>
          <w:sz w:val="18"/>
          <w:szCs w:val="18"/>
        </w:rPr>
        <w:t>an den Anfang,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 einleitend die orientierungsstiftenden Erwartungen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 die Resultate der Bildungs- und Erziehungsarbeit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 xml:space="preserve">zu verdeutlichen. In den folgenden Inhaltsbereichen </w:t>
      </w:r>
      <w:r w:rsidRPr="00266297">
        <w:rPr>
          <w:rFonts w:ascii="BentonSans-Medium" w:hAnsi="BentonSans-Medium" w:cs="BentonSans-Medium"/>
          <w:b/>
          <w:color w:val="000000"/>
          <w:sz w:val="18"/>
          <w:szCs w:val="18"/>
        </w:rPr>
        <w:t>Lehren</w:t>
      </w:r>
      <w:r w:rsidR="00266297" w:rsidRPr="00266297">
        <w:rPr>
          <w:rFonts w:ascii="BentonSans-Medium" w:hAnsi="BentonSans-Medium" w:cs="BentonSans-Medium"/>
          <w:b/>
          <w:color w:val="000000"/>
          <w:sz w:val="18"/>
          <w:szCs w:val="18"/>
        </w:rPr>
        <w:t xml:space="preserve"> </w:t>
      </w:r>
      <w:r w:rsidRPr="00266297">
        <w:rPr>
          <w:rFonts w:ascii="BentonSans-Medium" w:hAnsi="BentonSans-Medium" w:cs="BentonSans-Medium"/>
          <w:b/>
          <w:color w:val="000000"/>
          <w:sz w:val="18"/>
          <w:szCs w:val="18"/>
        </w:rPr>
        <w:t>und Lernen, Schulkultur, Professionalisierung</w:t>
      </w:r>
      <w:r>
        <w:rPr>
          <w:rFonts w:ascii="BentonSans-Medium" w:hAnsi="BentonSans-Medium" w:cs="BentonSans-Medium"/>
          <w:color w:val="000000"/>
          <w:sz w:val="18"/>
          <w:szCs w:val="18"/>
        </w:rPr>
        <w:t xml:space="preserve"> </w:t>
      </w:r>
      <w:r>
        <w:rPr>
          <w:rFonts w:ascii="BentonSans-Regular" w:hAnsi="BentonSans-Regular" w:cs="BentonSans-Regular"/>
          <w:color w:val="000000"/>
          <w:sz w:val="18"/>
          <w:szCs w:val="18"/>
        </w:rPr>
        <w:t>sowie</w:t>
      </w:r>
      <w:r w:rsidR="00266297">
        <w:rPr>
          <w:rFonts w:ascii="BentonSans-Regular" w:hAnsi="BentonSans-Regular" w:cs="BentonSans-Regular"/>
          <w:color w:val="000000"/>
          <w:sz w:val="18"/>
          <w:szCs w:val="18"/>
        </w:rPr>
        <w:t xml:space="preserve"> </w:t>
      </w:r>
      <w:r w:rsidRPr="00266297">
        <w:rPr>
          <w:rFonts w:ascii="BentonSans-Medium" w:hAnsi="BentonSans-Medium" w:cs="BentonSans-Medium"/>
          <w:b/>
          <w:color w:val="000000"/>
          <w:sz w:val="18"/>
          <w:szCs w:val="18"/>
        </w:rPr>
        <w:t>Führung und Management</w:t>
      </w:r>
      <w:r>
        <w:rPr>
          <w:rFonts w:ascii="BentonSans-Medium" w:hAnsi="BentonSans-Medium" w:cs="BentonSans-Medium"/>
          <w:color w:val="000000"/>
          <w:sz w:val="18"/>
          <w:szCs w:val="18"/>
        </w:rPr>
        <w:t xml:space="preserve"> </w:t>
      </w:r>
      <w:r>
        <w:rPr>
          <w:rFonts w:ascii="BentonSans-Regular" w:hAnsi="BentonSans-Regular" w:cs="BentonSans-Regular"/>
          <w:color w:val="000000"/>
          <w:sz w:val="18"/>
          <w:szCs w:val="18"/>
        </w:rPr>
        <w:t>werden Kriterien zur Qualität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zentralen pädagogischen und der organisatorischen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Prozesse entfaltet. Die Planung und Gestaltung der Prozesse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kann nicht unabhängig von den im abschließenden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Inhaltsbereich</w:t>
      </w:r>
      <w:r w:rsidR="00266297">
        <w:rPr>
          <w:rFonts w:ascii="BentonSans-Regular" w:hAnsi="BentonSans-Regular" w:cs="BentonSans-Regular"/>
          <w:color w:val="000000"/>
          <w:sz w:val="18"/>
          <w:szCs w:val="18"/>
        </w:rPr>
        <w:t xml:space="preserve"> </w:t>
      </w:r>
      <w:r w:rsidRPr="00266297">
        <w:rPr>
          <w:rFonts w:ascii="BentonSans-Medium" w:hAnsi="BentonSans-Medium" w:cs="BentonSans-Medium"/>
          <w:b/>
          <w:color w:val="000000"/>
          <w:sz w:val="18"/>
          <w:szCs w:val="18"/>
        </w:rPr>
        <w:t>Rahmenbedingungen und verbindliche</w:t>
      </w:r>
      <w:r w:rsidR="00266297" w:rsidRPr="00266297">
        <w:rPr>
          <w:rFonts w:ascii="BentonSans-Medium" w:hAnsi="BentonSans-Medium" w:cs="BentonSans-Medium"/>
          <w:b/>
          <w:color w:val="000000"/>
          <w:sz w:val="18"/>
          <w:szCs w:val="18"/>
        </w:rPr>
        <w:t xml:space="preserve"> </w:t>
      </w:r>
      <w:r w:rsidRPr="00266297">
        <w:rPr>
          <w:rFonts w:ascii="BentonSans-Medium" w:hAnsi="BentonSans-Medium" w:cs="BentonSans-Medium"/>
          <w:b/>
          <w:color w:val="000000"/>
          <w:sz w:val="18"/>
          <w:szCs w:val="18"/>
        </w:rPr>
        <w:t>Vorgaben</w:t>
      </w:r>
      <w:r>
        <w:rPr>
          <w:rFonts w:ascii="BentonSans-Medium" w:hAnsi="BentonSans-Medium" w:cs="BentonSans-Medium"/>
          <w:color w:val="000000"/>
          <w:sz w:val="18"/>
          <w:szCs w:val="18"/>
        </w:rPr>
        <w:t xml:space="preserve"> </w:t>
      </w:r>
      <w:r>
        <w:rPr>
          <w:rFonts w:ascii="BentonSans-Regular" w:hAnsi="BentonSans-Regular" w:cs="BentonSans-Regular"/>
          <w:color w:val="000000"/>
          <w:sz w:val="18"/>
          <w:szCs w:val="18"/>
        </w:rPr>
        <w:t>zusammengestellten Aspekten gesehen werden,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 die schulische Arbeit einerseits von den Bedingungen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 Ort und andererseits von den Vorgaben maßgeblich</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beeinflusst wird und diesen entsprechend Rechnung tragen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muss.</w:t>
      </w:r>
      <w:r w:rsidR="00266297">
        <w:rPr>
          <w:rFonts w:ascii="BentonSans-Regular" w:hAnsi="BentonSans-Regular" w:cs="BentonSans-Regular"/>
          <w:color w:val="000000"/>
          <w:sz w:val="18"/>
          <w:szCs w:val="18"/>
        </w:rPr>
        <w:t xml:space="preserve"> </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Inhaltsbereiche zu den erwarteten Ergebnissen und zu</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 zentralen pädagogischen und organisatorischen Prozessen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jeweils durch Dimensionen untergliedert,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in erster Linie die Funktion haben, die umfassenden Inhaltsbereiche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strukturieren und Wesentliches zu akzentuieren.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 Dimensionen sind jeweils zur weiteren Differenzierung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Kriterien zugeordnet. Da die Kriterien eher</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abstrakt und komplex Qualitätserwartungen formulieren,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sie jeweils durch aufschließende Aussagen verdeutlicht.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Durch unterschiedliche Konkretisierungen und Perspektiven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differenzieren die aufschließenden Aussagen das</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jeweilige Kriterium aus und steuern so Hinweise und Anhaltspunkte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zum Verständnis des Kriteriums bei. Zu beachten ist,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dass die Auflistungen der aufschließenden Aussagen nicht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als abschließend zu betrachten sind. Die Aussagen A1 – An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erheben keinen Anspruch auf Vollständigkeit und sind nicht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 xml:space="preserve">hierarchisch oder priorisierend sortiert. </w:t>
      </w:r>
      <w:r>
        <w:rPr>
          <w:rFonts w:ascii="BentonSans-Regular" w:hAnsi="BentonSans-Regular" w:cs="BentonSans-Regular"/>
          <w:color w:val="000000"/>
          <w:sz w:val="18"/>
          <w:szCs w:val="18"/>
        </w:rPr>
        <w:lastRenderedPageBreak/>
        <w:t>Vielmehr bieten sie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eine Orientierung und erläutern exemplarisch, wie das jeweilige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Kriterium auf schulisches Handeln bezogen werden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kann (siehe Abbildung 2).</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FFFFFF"/>
        </w:rPr>
      </w:pPr>
      <w:r>
        <w:rPr>
          <w:rFonts w:ascii="BentonSans-Regular" w:hAnsi="BentonSans-Regular" w:cs="BentonSans-Regular"/>
          <w:color w:val="000000"/>
          <w:sz w:val="18"/>
          <w:szCs w:val="18"/>
        </w:rPr>
        <w:t xml:space="preserve">Der Inhaltsbereich </w:t>
      </w:r>
      <w:r w:rsidRPr="00266297">
        <w:rPr>
          <w:rFonts w:ascii="BentonSans-Medium" w:hAnsi="BentonSans-Medium" w:cs="BentonSans-Medium"/>
          <w:b/>
          <w:color w:val="000000"/>
          <w:sz w:val="18"/>
          <w:szCs w:val="18"/>
        </w:rPr>
        <w:t>Rahmenbedingungen und verbindliche</w:t>
      </w:r>
      <w:r w:rsidR="00266297" w:rsidRPr="00266297">
        <w:rPr>
          <w:rFonts w:ascii="BentonSans-Medium" w:hAnsi="BentonSans-Medium" w:cs="BentonSans-Medium"/>
          <w:b/>
          <w:color w:val="000000"/>
          <w:sz w:val="18"/>
          <w:szCs w:val="18"/>
        </w:rPr>
        <w:t xml:space="preserve"> </w:t>
      </w:r>
      <w:r w:rsidRPr="00266297">
        <w:rPr>
          <w:rFonts w:ascii="BentonSans-Medium" w:hAnsi="BentonSans-Medium" w:cs="BentonSans-Medium"/>
          <w:b/>
          <w:color w:val="000000"/>
          <w:sz w:val="18"/>
          <w:szCs w:val="18"/>
        </w:rPr>
        <w:t>Vorgaben</w:t>
      </w:r>
      <w:r>
        <w:rPr>
          <w:rFonts w:ascii="BentonSans-Medium" w:hAnsi="BentonSans-Medium" w:cs="BentonSans-Medium"/>
          <w:color w:val="000000"/>
          <w:sz w:val="18"/>
          <w:szCs w:val="18"/>
        </w:rPr>
        <w:t xml:space="preserve"> </w:t>
      </w:r>
      <w:r>
        <w:rPr>
          <w:rFonts w:ascii="BentonSans-Regular" w:hAnsi="BentonSans-Regular" w:cs="BentonSans-Regular"/>
          <w:color w:val="000000"/>
          <w:sz w:val="18"/>
          <w:szCs w:val="18"/>
        </w:rPr>
        <w:t>unterscheidet sich von den anderen Bereichen,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Entwicklungsziele und Erwartungen formulieren. Dieser</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Inhaltsbereich greift rechtliche Regelungen, Vorgaben und</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standortbezogene Aspekte auf, die bei Planungen, Prozessgestaltungen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Schwerpunktsetzungen in der jeweiligen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Schulsituation berücksichtigt werden müssen.</w:t>
      </w:r>
      <w:r w:rsidR="00266297">
        <w:rPr>
          <w:rFonts w:ascii="BentonSans-Regular" w:hAnsi="BentonSans-Regular" w:cs="BentonSans-Regular"/>
          <w:color w:val="000000"/>
          <w:sz w:val="18"/>
          <w:szCs w:val="18"/>
        </w:rPr>
        <w:t xml:space="preserve"> </w:t>
      </w:r>
      <w:r>
        <w:rPr>
          <w:rFonts w:ascii="BentonSans-Bold" w:hAnsi="BentonSans-Bold" w:cs="BentonSans-Bold"/>
          <w:b/>
          <w:bCs/>
          <w:color w:val="FFFFFF"/>
        </w:rPr>
        <w:t>Rahmenbedingungen</w:t>
      </w:r>
    </w:p>
    <w:p w:rsidR="00365154" w:rsidRDefault="00365154" w:rsidP="002F52F6">
      <w:pPr>
        <w:autoSpaceDE w:val="0"/>
        <w:autoSpaceDN w:val="0"/>
        <w:adjustRightInd w:val="0"/>
        <w:spacing w:after="0" w:line="360" w:lineRule="auto"/>
        <w:rPr>
          <w:rFonts w:ascii="BentonSans-Bold" w:hAnsi="BentonSans-Bold" w:cs="BentonSans-Bold"/>
          <w:b/>
          <w:bCs/>
          <w:color w:val="FFFFFF"/>
        </w:rPr>
      </w:pPr>
      <w:r>
        <w:rPr>
          <w:rFonts w:ascii="BentonSans-Bold" w:hAnsi="BentonSans-Bold" w:cs="BentonSans-Bold"/>
          <w:b/>
          <w:bCs/>
          <w:color w:val="FFFFFF"/>
        </w:rPr>
        <w:t>u verbindliche</w:t>
      </w:r>
    </w:p>
    <w:p w:rsidR="00365154" w:rsidRDefault="00365154" w:rsidP="002F52F6">
      <w:pPr>
        <w:autoSpaceDE w:val="0"/>
        <w:autoSpaceDN w:val="0"/>
        <w:adjustRightInd w:val="0"/>
        <w:spacing w:after="0" w:line="360" w:lineRule="auto"/>
        <w:rPr>
          <w:rFonts w:ascii="BentonSans-Bold" w:hAnsi="BentonSans-Bold" w:cs="BentonSans-Bold"/>
          <w:b/>
          <w:bCs/>
          <w:color w:val="FFFFFF"/>
        </w:rPr>
      </w:pPr>
      <w:r>
        <w:rPr>
          <w:rFonts w:ascii="BentonSans-Bold" w:hAnsi="BentonSans-Bold" w:cs="BentonSans-Bold"/>
          <w:b/>
          <w:bCs/>
          <w:color w:val="FFFFFF"/>
        </w:rPr>
        <w:t>Vorgaben</w:t>
      </w:r>
    </w:p>
    <w:p w:rsidR="00365154" w:rsidRDefault="00365154" w:rsidP="002F52F6">
      <w:pPr>
        <w:autoSpaceDE w:val="0"/>
        <w:autoSpaceDN w:val="0"/>
        <w:adjustRightInd w:val="0"/>
        <w:spacing w:after="0" w:line="360" w:lineRule="auto"/>
        <w:rPr>
          <w:rFonts w:ascii="BentonSans-Bold" w:hAnsi="BentonSans-Bold" w:cs="BentonSans-Bold"/>
          <w:b/>
          <w:bCs/>
          <w:color w:val="FFFFFF"/>
        </w:rPr>
      </w:pPr>
      <w:r>
        <w:rPr>
          <w:rFonts w:ascii="BentonSans-Bold" w:hAnsi="BentonSans-Bold" w:cs="BentonSans-Bold"/>
          <w:b/>
          <w:bCs/>
          <w:color w:val="FFFFFF"/>
        </w:rPr>
        <w:t>Führung und</w:t>
      </w:r>
    </w:p>
    <w:p w:rsidR="00365154" w:rsidRDefault="00365154" w:rsidP="002F52F6">
      <w:pPr>
        <w:autoSpaceDE w:val="0"/>
        <w:autoSpaceDN w:val="0"/>
        <w:adjustRightInd w:val="0"/>
        <w:spacing w:after="0" w:line="360" w:lineRule="auto"/>
        <w:rPr>
          <w:rFonts w:ascii="BentonSans-Bold" w:hAnsi="BentonSans-Bold" w:cs="BentonSans-Bold"/>
          <w:b/>
          <w:bCs/>
          <w:color w:val="FFFFFF"/>
        </w:rPr>
      </w:pPr>
      <w:r>
        <w:rPr>
          <w:rFonts w:ascii="BentonSans-Bold" w:hAnsi="BentonSans-Bold" w:cs="BentonSans-Bold"/>
          <w:b/>
          <w:bCs/>
          <w:color w:val="FFFFFF"/>
        </w:rPr>
        <w:t>Management</w:t>
      </w:r>
    </w:p>
    <w:p w:rsidR="00365154" w:rsidRDefault="00365154" w:rsidP="002F52F6">
      <w:pPr>
        <w:autoSpaceDE w:val="0"/>
        <w:autoSpaceDN w:val="0"/>
        <w:adjustRightInd w:val="0"/>
        <w:spacing w:after="0" w:line="360" w:lineRule="auto"/>
        <w:rPr>
          <w:rFonts w:ascii="BentonSans-Bold" w:hAnsi="BentonSans-Bold" w:cs="BentonSans-Bold"/>
          <w:b/>
          <w:bCs/>
          <w:color w:val="FFFFFF"/>
        </w:rPr>
      </w:pPr>
      <w:r>
        <w:rPr>
          <w:rFonts w:ascii="BentonSans-Bold" w:hAnsi="BentonSans-Bold" w:cs="BentonSans-Bold"/>
          <w:b/>
          <w:bCs/>
          <w:color w:val="FFFFFF"/>
        </w:rPr>
        <w:t>5 6</w:t>
      </w:r>
    </w:p>
    <w:p w:rsidR="00266297" w:rsidRDefault="00266297" w:rsidP="002F52F6">
      <w:pPr>
        <w:spacing w:line="360" w:lineRule="auto"/>
        <w:rPr>
          <w:rFonts w:ascii="BentonSans-Bold" w:hAnsi="BentonSans-Bold" w:cs="BentonSans-Bold"/>
          <w:b/>
          <w:bCs/>
          <w:color w:val="485156"/>
          <w:sz w:val="18"/>
          <w:szCs w:val="18"/>
        </w:rPr>
      </w:pPr>
      <w:r>
        <w:rPr>
          <w:rFonts w:ascii="BentonSans-Bold" w:hAnsi="BentonSans-Bold" w:cs="BentonSans-Bold"/>
          <w:b/>
          <w:bCs/>
          <w:color w:val="485156"/>
          <w:sz w:val="18"/>
          <w:szCs w:val="18"/>
        </w:rPr>
        <w:br w:type="page"/>
      </w:r>
    </w:p>
    <w:p w:rsidR="00365154" w:rsidRDefault="00365154" w:rsidP="002F52F6">
      <w:pPr>
        <w:autoSpaceDE w:val="0"/>
        <w:autoSpaceDN w:val="0"/>
        <w:adjustRightInd w:val="0"/>
        <w:spacing w:after="0" w:line="360" w:lineRule="auto"/>
        <w:rPr>
          <w:rFonts w:ascii="BentonSans-Bold" w:hAnsi="BentonSans-Bold" w:cs="BentonSans-Bold"/>
          <w:b/>
          <w:bCs/>
          <w:color w:val="003333"/>
          <w:sz w:val="24"/>
          <w:szCs w:val="24"/>
        </w:rPr>
      </w:pPr>
      <w:r>
        <w:rPr>
          <w:rFonts w:ascii="BentonSans-Bold" w:hAnsi="BentonSans-Bold" w:cs="BentonSans-Bold"/>
          <w:b/>
          <w:bCs/>
          <w:color w:val="003333"/>
          <w:sz w:val="24"/>
          <w:szCs w:val="24"/>
        </w:rPr>
        <w:lastRenderedPageBreak/>
        <w:t>Das Online-Unterstützungsportal zum</w:t>
      </w:r>
      <w:r w:rsidR="00266297">
        <w:rPr>
          <w:rFonts w:ascii="BentonSans-Bold" w:hAnsi="BentonSans-Bold" w:cs="BentonSans-Bold"/>
          <w:b/>
          <w:bCs/>
          <w:color w:val="003333"/>
          <w:sz w:val="24"/>
          <w:szCs w:val="24"/>
        </w:rPr>
        <w:t xml:space="preserve"> </w:t>
      </w:r>
      <w:r>
        <w:rPr>
          <w:rFonts w:ascii="BentonSans-Bold" w:hAnsi="BentonSans-Bold" w:cs="BentonSans-Bold"/>
          <w:b/>
          <w:bCs/>
          <w:color w:val="003333"/>
          <w:sz w:val="24"/>
          <w:szCs w:val="24"/>
        </w:rPr>
        <w:t>Referenzrahmen Schulqualität NRW –</w:t>
      </w:r>
      <w:r w:rsidR="00266297">
        <w:rPr>
          <w:rFonts w:ascii="BentonSans-Bold" w:hAnsi="BentonSans-Bold" w:cs="BentonSans-Bold"/>
          <w:b/>
          <w:bCs/>
          <w:color w:val="003333"/>
          <w:sz w:val="24"/>
          <w:szCs w:val="24"/>
        </w:rPr>
        <w:t xml:space="preserve"> </w:t>
      </w:r>
      <w:r>
        <w:rPr>
          <w:rFonts w:ascii="BentonSans-Bold" w:hAnsi="BentonSans-Bold" w:cs="BentonSans-Bold"/>
          <w:b/>
          <w:bCs/>
          <w:color w:val="003333"/>
          <w:sz w:val="24"/>
          <w:szCs w:val="24"/>
        </w:rPr>
        <w:t>ein Unterstützungsangebot für die</w:t>
      </w:r>
      <w:r w:rsidR="00266297">
        <w:rPr>
          <w:rFonts w:ascii="BentonSans-Bold" w:hAnsi="BentonSans-Bold" w:cs="BentonSans-Bold"/>
          <w:b/>
          <w:bCs/>
          <w:color w:val="003333"/>
          <w:sz w:val="24"/>
          <w:szCs w:val="24"/>
        </w:rPr>
        <w:t xml:space="preserve"> </w:t>
      </w:r>
      <w:r>
        <w:rPr>
          <w:rFonts w:ascii="BentonSans-Bold" w:hAnsi="BentonSans-Bold" w:cs="BentonSans-Bold"/>
          <w:b/>
          <w:bCs/>
          <w:color w:val="003333"/>
          <w:sz w:val="24"/>
          <w:szCs w:val="24"/>
        </w:rPr>
        <w:t>Schul- und Unterrichtsentwicklung</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Referenzrahmen Schulqualität NRW gibt in seiner Komplexität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Ausdifferenzierung einen umfassenden Überblick</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 die unterschiedlichen Facetten von Schulqualität.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 über diese Orientierung hinaus für den Prozess der</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 und Unterrichtsentwicklung weitergehende Unterstützung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anzubieten, werden alle Kriterien des Referenzrahmens</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dem seit 2015 stetig erweiterten Online-Unterstützungsportal</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 weiteren Informationen und Materialien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hinterlegt.</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Das Online-Unterstützungsportal greift die Struktur und</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Formulierungen des Referenzrahmens auf und bildet diese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ab, sodass ein Zugriff auf das Gesamtdokument möglich</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ist und zusätzlich über eine entsprechende Menüsteuerung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Such- und Sortierfunktionen gezielt ausgewählt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kann. Darüber hinaus besteht die Möglichkeit,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 über ein Suchfeld einen systematischen Zugang zu</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spezifischen Inhalten zu verschaffen.</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So kann beispielsweise eine Schulleitung oder Steuergruppe,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einen Entwicklungsschwerpunkt im Bereich</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„Schulprogrammarbeit“ setzen möchte, das entsprechende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Stichwort eingeben. Das System stellt dann die Aussagen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zusammen, die zu dem Thema im Referenzrahmen zu finden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 Alle Kriterien und aufschließenden Aussagen, die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keine Bezüge dazu aufweisen, bleiben ausgeblendet. Somit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ist es möglich, gezielt nach Materialien und Informationen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einzelnen, jeweils relevanten Fragestellungen und Themen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suchen und den Bezug zu den Schwerpunkten der</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eigenen Schul- und Unterrichtsentwicklung in der Schule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herzustellen.</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Das den Qualitätsaussagen zugeordnete Materialangebot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ist je nach Themenbereich in bis zu sieben Registerkarten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unterteilt: Dies können Begriffserläuterungen, Arbeitsmaterialien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(wie z. B. Checklisten), Literatur, Reflexionsbögen,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Evaluations- bzw. Befragungsinstrumente, didaktisch-methodische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Beschreibungen, Hinweise und Links zu Projekten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oder Portalen (wie z. B. zum Portal</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www.medienkompetenzrahmen.nrw.de) mit entsprechenden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Materialien oder auch weitere Informationen sein, die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einer besseren Einordnung und zum Verständnis eines</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Themenbereiches hilfreich sind. Darüber hinaus wird angezeigt,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welche Aspekte einer Qualitätsaussage des Referenzrahmens</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der Qualitätsanalyse NRW mit welchen</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Analysekriterien in den Blick genommen wird.</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So gibt der Referenzrahmen Schulqualität NRW gleichsam</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eine zuverlässige Orientierung für die Qualitätsentwicklung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Schulen und stellt zudem sicher, dass auf gesellschaftliche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schulische Veränderungen angemessen reagiert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kann. Dabei bleibt der Referenzrahmen Schulqualität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NRW entwicklungsoffen; so auch das Online-Unterstützungsportal,</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 kontinuierlich gepflegt, aktualisiert</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sukzessive ausgebaut wird.</w:t>
      </w:r>
    </w:p>
    <w:p w:rsidR="00266297" w:rsidRDefault="0026629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Ergänzend dazu werden durch die QUA-LiS NRW weitere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unterstützende Materialien für die innere Schulentwicklung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zur Verfügung gestellt. Neben Broschüren, Plakaten und</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Präsentationen ist hier insbesondere die „Handreichung</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zur Einbindung des Referenzrahmens Schulqualität NRW</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schulische Qualitätssicherung und Entwicklungsprozesse”</w:t>
      </w:r>
      <w:r w:rsidR="0026629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nennen.</w:t>
      </w:r>
    </w:p>
    <w:p w:rsidR="00365154" w:rsidRDefault="00365154" w:rsidP="002F52F6">
      <w:pPr>
        <w:autoSpaceDE w:val="0"/>
        <w:autoSpaceDN w:val="0"/>
        <w:adjustRightInd w:val="0"/>
        <w:spacing w:after="0" w:line="360" w:lineRule="auto"/>
        <w:jc w:val="right"/>
        <w:rPr>
          <w:rFonts w:ascii="BentonSans-Bold" w:hAnsi="BentonSans-Bold" w:cs="BentonSans-Bold"/>
          <w:b/>
          <w:bCs/>
          <w:color w:val="003333"/>
          <w:sz w:val="18"/>
          <w:szCs w:val="18"/>
        </w:rPr>
      </w:pPr>
      <w:r>
        <w:rPr>
          <w:rFonts w:ascii="BentonSans-Bold" w:hAnsi="BentonSans-Bold" w:cs="BentonSans-Bold"/>
          <w:b/>
          <w:bCs/>
          <w:color w:val="003333"/>
          <w:sz w:val="18"/>
          <w:szCs w:val="18"/>
        </w:rPr>
        <w:t>www.schulentwicklung.nrw.de/</w:t>
      </w:r>
    </w:p>
    <w:p w:rsidR="00365154" w:rsidRPr="00266297" w:rsidRDefault="00266297" w:rsidP="002F52F6">
      <w:pPr>
        <w:spacing w:line="360" w:lineRule="auto"/>
        <w:rPr>
          <w:rFonts w:ascii="BentonSans-Bold" w:hAnsi="BentonSans-Bold" w:cs="BentonSans-Bold"/>
          <w:b/>
          <w:bCs/>
          <w:sz w:val="58"/>
          <w:szCs w:val="58"/>
        </w:rPr>
      </w:pPr>
      <w:r>
        <w:rPr>
          <w:rFonts w:ascii="BentonSans-Bold" w:hAnsi="BentonSans-Bold" w:cs="BentonSans-Bold"/>
          <w:b/>
          <w:bCs/>
          <w:sz w:val="58"/>
          <w:szCs w:val="58"/>
        </w:rPr>
        <w:br w:type="page"/>
      </w:r>
      <w:r>
        <w:rPr>
          <w:rFonts w:ascii="BentonSans-Bold" w:hAnsi="BentonSans-Bold" w:cs="BentonSans-Bold"/>
          <w:b/>
          <w:bCs/>
          <w:sz w:val="58"/>
          <w:szCs w:val="58"/>
        </w:rPr>
        <w:lastRenderedPageBreak/>
        <w:t>Inh</w:t>
      </w:r>
      <w:r w:rsidR="00365154" w:rsidRPr="00266297">
        <w:rPr>
          <w:rFonts w:ascii="BentonSans-Bold" w:hAnsi="BentonSans-Bold" w:cs="BentonSans-Bold"/>
          <w:b/>
          <w:bCs/>
          <w:sz w:val="58"/>
          <w:szCs w:val="58"/>
        </w:rPr>
        <w:t>altsbereich 1</w:t>
      </w:r>
    </w:p>
    <w:p w:rsidR="00365154" w:rsidRPr="00266297" w:rsidRDefault="00365154" w:rsidP="002F52F6">
      <w:pPr>
        <w:autoSpaceDE w:val="0"/>
        <w:autoSpaceDN w:val="0"/>
        <w:adjustRightInd w:val="0"/>
        <w:spacing w:after="0" w:line="360" w:lineRule="auto"/>
        <w:rPr>
          <w:rFonts w:ascii="BentonSans-Regular" w:hAnsi="BentonSans-Regular" w:cs="BentonSans-Regular"/>
          <w:sz w:val="43"/>
          <w:szCs w:val="43"/>
        </w:rPr>
      </w:pPr>
      <w:r w:rsidRPr="00266297">
        <w:rPr>
          <w:rFonts w:ascii="BentonSans-Regular" w:hAnsi="BentonSans-Regular" w:cs="BentonSans-Regular"/>
          <w:sz w:val="43"/>
          <w:szCs w:val="43"/>
        </w:rPr>
        <w:t>Erwartete Ergebnisse und Wirkungen</w:t>
      </w:r>
    </w:p>
    <w:p w:rsidR="00266297" w:rsidRPr="00266297" w:rsidRDefault="00266297" w:rsidP="002F52F6">
      <w:pPr>
        <w:spacing w:line="360" w:lineRule="auto"/>
        <w:rPr>
          <w:rFonts w:ascii="BentonSans-Regular" w:hAnsi="BentonSans-Regular" w:cs="BentonSans-Regular"/>
          <w:sz w:val="14"/>
          <w:szCs w:val="14"/>
        </w:rPr>
      </w:pPr>
    </w:p>
    <w:p w:rsidR="00365154" w:rsidRPr="00615A3B" w:rsidRDefault="00365154" w:rsidP="002F52F6">
      <w:pPr>
        <w:autoSpaceDE w:val="0"/>
        <w:autoSpaceDN w:val="0"/>
        <w:adjustRightInd w:val="0"/>
        <w:spacing w:after="0" w:line="360" w:lineRule="auto"/>
        <w:rPr>
          <w:rFonts w:ascii="BentonSans-Bold" w:hAnsi="BentonSans-Bold" w:cs="BentonSans-Bold"/>
          <w:b/>
          <w:bCs/>
          <w:color w:val="FF8000"/>
        </w:rPr>
      </w:pPr>
      <w:r>
        <w:rPr>
          <w:rFonts w:ascii="BentonSans-Bold" w:hAnsi="BentonSans-Bold" w:cs="BentonSans-Bold"/>
          <w:b/>
          <w:bCs/>
          <w:color w:val="FF8000"/>
        </w:rPr>
        <w:t>Die gesellschaftlichen Anforderungen an die schulische Bildungs</w:t>
      </w:r>
      <w:r w:rsidR="00266297">
        <w:rPr>
          <w:rFonts w:ascii="BentonSans-Bold" w:hAnsi="BentonSans-Bold" w:cs="BentonSans-Bold"/>
          <w:b/>
          <w:bCs/>
          <w:color w:val="FF8000"/>
        </w:rPr>
        <w:t xml:space="preserve">- </w:t>
      </w:r>
      <w:r>
        <w:rPr>
          <w:rFonts w:ascii="BentonSans-Bold" w:hAnsi="BentonSans-Bold" w:cs="BentonSans-Bold"/>
          <w:b/>
          <w:bCs/>
          <w:color w:val="FF8000"/>
        </w:rPr>
        <w:t>und</w:t>
      </w:r>
      <w:r w:rsidR="00266297">
        <w:rPr>
          <w:rFonts w:ascii="BentonSans-Bold" w:hAnsi="BentonSans-Bold" w:cs="BentonSans-Bold"/>
          <w:b/>
          <w:bCs/>
          <w:color w:val="FF8000"/>
        </w:rPr>
        <w:t xml:space="preserve"> </w:t>
      </w:r>
      <w:r>
        <w:rPr>
          <w:rFonts w:ascii="BentonSans-Bold" w:hAnsi="BentonSans-Bold" w:cs="BentonSans-Bold"/>
          <w:b/>
          <w:bCs/>
          <w:color w:val="FF8000"/>
        </w:rPr>
        <w:t>Erziehungsarbeit reichen von Erwartungen an die fachlichen</w:t>
      </w:r>
      <w:r w:rsidR="00266297">
        <w:rPr>
          <w:rFonts w:ascii="BentonSans-Bold" w:hAnsi="BentonSans-Bold" w:cs="BentonSans-Bold"/>
          <w:b/>
          <w:bCs/>
          <w:color w:val="FF8000"/>
        </w:rPr>
        <w:t xml:space="preserve"> </w:t>
      </w:r>
      <w:r>
        <w:rPr>
          <w:rFonts w:ascii="BentonSans-Bold" w:hAnsi="BentonSans-Bold" w:cs="BentonSans-Bold"/>
          <w:b/>
          <w:bCs/>
          <w:color w:val="FF8000"/>
        </w:rPr>
        <w:t xml:space="preserve">Kompetenzen der Schülerinnen und </w:t>
      </w:r>
      <w:r w:rsidRPr="00615A3B">
        <w:rPr>
          <w:rFonts w:ascii="BentonSans-Bold" w:hAnsi="BentonSans-Bold" w:cs="BentonSans-Bold"/>
          <w:b/>
          <w:bCs/>
          <w:color w:val="FF8000"/>
        </w:rPr>
        <w:t>Schüler bis hin zu langfristigen</w:t>
      </w:r>
      <w:r w:rsidR="00266297" w:rsidRPr="00615A3B">
        <w:rPr>
          <w:rFonts w:ascii="BentonSans-Bold" w:hAnsi="BentonSans-Bold" w:cs="BentonSans-Bold"/>
          <w:b/>
          <w:bCs/>
          <w:color w:val="FF8000"/>
        </w:rPr>
        <w:t xml:space="preserve"> </w:t>
      </w:r>
      <w:r w:rsidRPr="00615A3B">
        <w:rPr>
          <w:rFonts w:ascii="BentonSans-Bold" w:hAnsi="BentonSans-Bold" w:cs="BentonSans-Bold"/>
          <w:b/>
          <w:bCs/>
          <w:color w:val="FF8000"/>
        </w:rPr>
        <w:t>Wirkungen. Zu den langfristigen Wirkungen – auch im</w:t>
      </w:r>
      <w:r w:rsidR="00266297" w:rsidRPr="00615A3B">
        <w:rPr>
          <w:rFonts w:ascii="BentonSans-Bold" w:hAnsi="BentonSans-Bold" w:cs="BentonSans-Bold"/>
          <w:b/>
          <w:bCs/>
          <w:color w:val="FF8000"/>
        </w:rPr>
        <w:t xml:space="preserve"> </w:t>
      </w:r>
      <w:r w:rsidRPr="00615A3B">
        <w:rPr>
          <w:rFonts w:ascii="BentonSans-Bold" w:hAnsi="BentonSans-Bold" w:cs="BentonSans-Bold"/>
          <w:b/>
          <w:bCs/>
          <w:color w:val="FF8000"/>
        </w:rPr>
        <w:t>Bereich</w:t>
      </w:r>
      <w:r w:rsidR="00266297" w:rsidRPr="00615A3B">
        <w:rPr>
          <w:rFonts w:ascii="BentonSans-Bold" w:hAnsi="BentonSans-Bold" w:cs="BentonSans-Bold"/>
          <w:b/>
          <w:bCs/>
          <w:color w:val="FF8000"/>
        </w:rPr>
        <w:t xml:space="preserve"> </w:t>
      </w:r>
      <w:r w:rsidRPr="00615A3B">
        <w:rPr>
          <w:rFonts w:ascii="BentonSans-Bold" w:hAnsi="BentonSans-Bold" w:cs="BentonSans-Bold"/>
          <w:b/>
          <w:bCs/>
          <w:color w:val="FF8000"/>
        </w:rPr>
        <w:t>der Persönlichkeitsentwicklung – tragen aber auch</w:t>
      </w:r>
      <w:r w:rsidR="00266297" w:rsidRPr="00615A3B">
        <w:rPr>
          <w:rFonts w:ascii="BentonSans-Bold" w:hAnsi="BentonSans-Bold" w:cs="BentonSans-Bold"/>
          <w:b/>
          <w:bCs/>
          <w:color w:val="FF8000"/>
        </w:rPr>
        <w:t xml:space="preserve"> </w:t>
      </w:r>
      <w:r w:rsidRPr="00615A3B">
        <w:rPr>
          <w:rFonts w:ascii="BentonSans-Bold" w:hAnsi="BentonSans-Bold" w:cs="BentonSans-Bold"/>
          <w:b/>
          <w:bCs/>
          <w:color w:val="FF8000"/>
        </w:rPr>
        <w:t>außerschulische und informelle Lebens- und Erfahrungsbereiche</w:t>
      </w:r>
      <w:r w:rsidR="00266297" w:rsidRPr="00615A3B">
        <w:rPr>
          <w:rFonts w:ascii="BentonSans-Bold" w:hAnsi="BentonSans-Bold" w:cs="BentonSans-Bold"/>
          <w:b/>
          <w:bCs/>
          <w:color w:val="FF8000"/>
        </w:rPr>
        <w:t xml:space="preserve"> </w:t>
      </w:r>
      <w:r w:rsidRPr="00615A3B">
        <w:rPr>
          <w:rFonts w:ascii="BentonSans-Bold" w:hAnsi="BentonSans-Bold" w:cs="BentonSans-Bold"/>
          <w:b/>
          <w:bCs/>
          <w:color w:val="FF8000"/>
        </w:rPr>
        <w:t>der Kinder und Jugendlichen entscheidend bei.</w:t>
      </w:r>
    </w:p>
    <w:p w:rsidR="00266297" w:rsidRDefault="00266297" w:rsidP="002F52F6">
      <w:pPr>
        <w:autoSpaceDE w:val="0"/>
        <w:autoSpaceDN w:val="0"/>
        <w:adjustRightInd w:val="0"/>
        <w:spacing w:after="0" w:line="360" w:lineRule="auto"/>
        <w:rPr>
          <w:rFonts w:ascii="BentonSans-Bold" w:hAnsi="BentonSans-Bold" w:cs="BentonSans-Bold"/>
          <w:b/>
          <w:bCs/>
          <w:color w:val="FF8000"/>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Kriterien bzw. Qualitätsaussagen in diesem Inhaltsbereich greifen sowohl Bildungs-</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Erziehungsziele auf, die am Ende eines Bildungsganges stehen, wie</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langfristige Wirkungen, die dazu beitragen, dass Schülerinnen und Schüler</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ihren Alltag organisieren sowie erfolgreich am beruflichen und gesellschaftlichen</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Leben teilhaben können.</w:t>
      </w:r>
    </w:p>
    <w:p w:rsidR="00A67382" w:rsidRDefault="00A67382"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Ergebnisse und langfristigen Wirkungen werden hier mit Blick auf den schulisch</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verantwortenden Beitrag zur Erreichung dieser Ziele beschrieben, der unter anderem</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einer optimalen Steuerung der Prozesse in den Inhaltsbereichen Lehren</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Lernen, Schulkultur, Professionalisierung sowie Führung und Management liegt.</w:t>
      </w:r>
      <w:r w:rsidR="00A67382">
        <w:rPr>
          <w:rFonts w:ascii="BentonSans-Regular" w:hAnsi="BentonSans-Regular" w:cs="BentonSans-Regular"/>
          <w:color w:val="000000"/>
          <w:sz w:val="18"/>
          <w:szCs w:val="18"/>
        </w:rPr>
        <w:t xml:space="preserve"> </w:t>
      </w:r>
    </w:p>
    <w:p w:rsidR="00A67382" w:rsidRDefault="00A67382"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Im Sinne eines leistungsstarken und sozial gerechten Bildungssystems, das Schülerinnen</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Schülern mit ihren unterschiedlichen Lernvoraussetzungen und Lernbedingungen</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gerecht wird, ist im Hinblick auf Schulqualität die Verringerung von</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ungleichen Bildungschancen und Benachteiligungen – insbesondere in institutioneller</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struktureller Hinsicht – ein weiteres zentrales Anliegen und eine gesellschaftliche</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Erwartung sowohl an die Bildungspolitik wie auch an die schulische</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Bildungs- und Erziehungsarbeit.</w:t>
      </w:r>
    </w:p>
    <w:p w:rsidR="00A67382" w:rsidRDefault="00A67382"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A67382"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w:t>
      </w:r>
      <w:r w:rsidR="00365154">
        <w:rPr>
          <w:rFonts w:ascii="BentonSans-Regular" w:hAnsi="BentonSans-Regular" w:cs="BentonSans-Regular"/>
          <w:color w:val="000000"/>
          <w:sz w:val="18"/>
          <w:szCs w:val="18"/>
        </w:rPr>
        <w:t>ie Qualität der Erziehungs- und Unterrichtsarbeit drückt sich zudem in der Zufriedenheit</w:t>
      </w:r>
      <w:r>
        <w:rPr>
          <w:rFonts w:ascii="BentonSans-Regular" w:hAnsi="BentonSans-Regular" w:cs="BentonSans-Regular"/>
          <w:color w:val="000000"/>
          <w:sz w:val="18"/>
          <w:szCs w:val="18"/>
        </w:rPr>
        <w:t xml:space="preserve"> </w:t>
      </w:r>
      <w:r w:rsidR="00365154">
        <w:rPr>
          <w:rFonts w:ascii="BentonSans-Regular" w:hAnsi="BentonSans-Regular" w:cs="BentonSans-Regular"/>
          <w:color w:val="000000"/>
          <w:sz w:val="18"/>
          <w:szCs w:val="18"/>
        </w:rPr>
        <w:t>der Beteiligten, der aufnehmenden Institutionen sowie des Umfeldes</w:t>
      </w:r>
      <w:r>
        <w:rPr>
          <w:rFonts w:ascii="BentonSans-Regular" w:hAnsi="BentonSans-Regular" w:cs="BentonSans-Regular"/>
          <w:color w:val="000000"/>
          <w:sz w:val="18"/>
          <w:szCs w:val="18"/>
        </w:rPr>
        <w:t xml:space="preserve"> </w:t>
      </w:r>
      <w:r w:rsidR="00365154">
        <w:rPr>
          <w:rFonts w:ascii="BentonSans-Regular" w:hAnsi="BentonSans-Regular" w:cs="BentonSans-Regular"/>
          <w:color w:val="000000"/>
          <w:sz w:val="18"/>
          <w:szCs w:val="18"/>
        </w:rPr>
        <w:t>der Schule aus. Zufriedenheit ist eine wesentliche Voraussetzung für erfolgreiches</w:t>
      </w:r>
      <w:r>
        <w:rPr>
          <w:rFonts w:ascii="BentonSans-Regular" w:hAnsi="BentonSans-Regular" w:cs="BentonSans-Regular"/>
          <w:color w:val="000000"/>
          <w:sz w:val="18"/>
          <w:szCs w:val="18"/>
        </w:rPr>
        <w:t xml:space="preserve"> </w:t>
      </w:r>
      <w:r w:rsidR="00365154">
        <w:rPr>
          <w:rFonts w:ascii="BentonSans-Regular" w:hAnsi="BentonSans-Regular" w:cs="BentonSans-Regular"/>
          <w:color w:val="000000"/>
          <w:sz w:val="18"/>
          <w:szCs w:val="18"/>
        </w:rPr>
        <w:t>und wirksames Unterrichten.</w:t>
      </w:r>
    </w:p>
    <w:p w:rsidR="00A67382" w:rsidRDefault="00A67382"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Inhaltsbereich Erwartete Ergebnisse und Wirkungen nimmt ausschließlich die</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Erwartungen an die Bildungs- und Erziehungsarbeit, also die Resultate („Output“)</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Ziele im Sinne langfristiger Wirkungen („Outcome“) in den Blick, während die</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 und Lehrprozesse und die sie flankierenden Führungs-, Steuerungs- und</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Organisationsprozesse Gegenstand anderer Inhaltsbereiche des Referenzrahmens</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w:t>
      </w:r>
    </w:p>
    <w:p w:rsidR="00A67382" w:rsidRDefault="00A67382" w:rsidP="002F52F6">
      <w:pPr>
        <w:autoSpaceDE w:val="0"/>
        <w:autoSpaceDN w:val="0"/>
        <w:adjustRightInd w:val="0"/>
        <w:spacing w:after="0" w:line="360" w:lineRule="auto"/>
        <w:rPr>
          <w:rFonts w:ascii="BentonSans-Bold" w:hAnsi="BentonSans-Bold" w:cs="BentonSans-Bold"/>
          <w:b/>
          <w:bCs/>
          <w:color w:val="FF8000"/>
          <w:sz w:val="18"/>
          <w:szCs w:val="18"/>
        </w:rPr>
      </w:pPr>
    </w:p>
    <w:p w:rsidR="00365154" w:rsidRDefault="00365154" w:rsidP="002F52F6">
      <w:pPr>
        <w:autoSpaceDE w:val="0"/>
        <w:autoSpaceDN w:val="0"/>
        <w:adjustRightInd w:val="0"/>
        <w:spacing w:after="0" w:line="360" w:lineRule="auto"/>
        <w:jc w:val="right"/>
        <w:rPr>
          <w:rFonts w:ascii="BentonSans-Bold" w:hAnsi="BentonSans-Bold" w:cs="BentonSans-Bold"/>
          <w:b/>
          <w:bCs/>
          <w:color w:val="FF8000"/>
          <w:sz w:val="18"/>
          <w:szCs w:val="18"/>
        </w:rPr>
      </w:pPr>
      <w:r>
        <w:rPr>
          <w:rFonts w:ascii="BentonSans-Bold" w:hAnsi="BentonSans-Bold" w:cs="BentonSans-Bold"/>
          <w:b/>
          <w:bCs/>
          <w:color w:val="FF8000"/>
          <w:sz w:val="18"/>
          <w:szCs w:val="18"/>
        </w:rPr>
        <w:t>Weiterführende Materialien:</w:t>
      </w:r>
    </w:p>
    <w:p w:rsidR="00365154" w:rsidRDefault="00365154" w:rsidP="002F52F6">
      <w:pPr>
        <w:autoSpaceDE w:val="0"/>
        <w:autoSpaceDN w:val="0"/>
        <w:adjustRightInd w:val="0"/>
        <w:spacing w:after="0" w:line="360" w:lineRule="auto"/>
        <w:jc w:val="right"/>
        <w:rPr>
          <w:rFonts w:ascii="BentonSans-Bold" w:hAnsi="BentonSans-Bold" w:cs="BentonSans-Bold"/>
          <w:b/>
          <w:bCs/>
          <w:color w:val="FF8000"/>
          <w:sz w:val="18"/>
          <w:szCs w:val="18"/>
        </w:rPr>
      </w:pPr>
      <w:r>
        <w:rPr>
          <w:rFonts w:ascii="BentonSans-Bold" w:hAnsi="BentonSans-Bold" w:cs="BentonSans-Bold"/>
          <w:b/>
          <w:bCs/>
          <w:color w:val="FF8000"/>
          <w:sz w:val="18"/>
          <w:szCs w:val="18"/>
        </w:rPr>
        <w:t>www.schulentwicklung.nrw.de/rrsq/IB1</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1.1 – Fachliche und überfachliche Kompetenzen</w:t>
      </w:r>
    </w:p>
    <w:p w:rsidR="00615A3B" w:rsidRPr="002F52F6" w:rsidRDefault="006D763A"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br w:type="page"/>
      </w:r>
      <w:r w:rsidR="00615A3B" w:rsidRPr="00615A3B">
        <w:rPr>
          <w:rFonts w:ascii="BentonSans-Bold" w:hAnsi="BentonSans-Bold" w:cs="BentonSans-Bold"/>
          <w:b/>
          <w:bCs/>
          <w:color w:val="FF8000"/>
          <w:sz w:val="24"/>
          <w:szCs w:val="24"/>
        </w:rPr>
        <w:lastRenderedPageBreak/>
        <w:t>Dimension 1.1 – Fachliche und Überfachliche Kompetenzen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1.1.1</w:t>
      </w:r>
    </w:p>
    <w:p w:rsidR="00365154" w:rsidRDefault="00365154" w:rsidP="002F52F6">
      <w:pPr>
        <w:autoSpaceDE w:val="0"/>
        <w:autoSpaceDN w:val="0"/>
        <w:adjustRightInd w:val="0"/>
        <w:spacing w:after="0" w:line="360" w:lineRule="auto"/>
        <w:rPr>
          <w:rFonts w:ascii="BentonSans-Regular" w:hAnsi="BentonSans-Regular" w:cs="BentonSans-Regular"/>
          <w:color w:val="000000"/>
          <w:sz w:val="10"/>
          <w:szCs w:val="10"/>
        </w:rPr>
      </w:pPr>
      <w:r>
        <w:rPr>
          <w:rFonts w:ascii="BentonSans-Regular" w:hAnsi="BentonSans-Regular" w:cs="BentonSans-Regular"/>
          <w:color w:val="000000"/>
          <w:sz w:val="18"/>
          <w:szCs w:val="18"/>
        </w:rPr>
        <w:t>Die Schülerinnen und Schüler verfügen über die dargelegten fachlichen Kompetenzen, die in den</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Bildungsstandards,</w:t>
      </w:r>
      <w:r w:rsidR="00A67382">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Lehrplänen, Bildungsplänen, Richtlinien und weiteren Vorgaben ausgewiesen sind.</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Schülerinnen und Schüler werden den Anforderungen in einem Lernbereich bzw. Fach</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bestmöglich</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gerecht.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Schülerinnen und Schüler verfügen über die in den Vorgaben aufgezeigten Fähigkeiten,</w:t>
      </w:r>
      <w:r w:rsidR="00AA64BE">
        <w:rPr>
          <w:rFonts w:ascii="BentonSans-Regular" w:hAnsi="BentonSans-Regular" w:cs="BentonSans-Regular"/>
          <w:color w:val="000000"/>
          <w:sz w:val="18"/>
          <w:szCs w:val="18"/>
        </w:rPr>
        <w:t xml:space="preserve"> </w:t>
      </w:r>
      <w:r w:rsidRPr="00615A3B">
        <w:rPr>
          <w:rFonts w:ascii="BentonSans-Regular" w:hAnsi="BentonSans-Regular" w:cs="BentonSans-Regular"/>
          <w:color w:val="000000"/>
          <w:sz w:val="18"/>
          <w:szCs w:val="18"/>
        </w:rPr>
        <w:t>Fertigkeiten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Kenntnisse, in variablen Anforderungssituationen erfolgreich und verantwortlich</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handeln zu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Schülerinnen und Schüler verfügen über entsprechende Haltungen und Bereitschaften,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 Fähigkeiten, Fertigkeiten und ihr Wissen in unterschiedlichen Anforderungssituationen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einzubringen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zu nutzen.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Schülerinnen und Schüler, die zieldifferent unterrichtet werden, erreichen individuelle</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Leistungen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der Grundlage der fachlichen und entwicklungsbezogenen Ziele des</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individuellen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 und Entwicklungsplans.</w:t>
      </w:r>
    </w:p>
    <w:p w:rsidR="006D763A" w:rsidRDefault="006D763A"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1.1.2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Schülerinnen und Schüler verfügen über überfachliche Kompetenzen, wie sie in Schulgesetz,</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Richtlinien,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 Vorgaben zu pädagogischen und gesellschaftlich bedeutenden Aufgabenbereichen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KMK-Vereinbarungen aufgeführt sind.</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Schülerinnen und Schüler verfügen über fachbezogene und fächerübergreifende Methoden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Lernkompetenz, wie z. B. Lernstrategien, Arbeits-, Moderations- und Präsentationstechniken.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Schülerinnen und Schüler verfügen über Medienkompetenz gemäß dem Medienkompetenzrahmen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NRW bzw. der Vorgaben zu digitalen Schlüsselkompetenzen im Berufskolleg sowie</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weiterer</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darauf aufbauender Konzepte.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Schülerinnen und Schüler verfügen über sozial-kommunikative Kompetenzen, wie z. B.</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Empathie,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Kommunikations-, Kooperations- und Konfliktfähigkeit.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Schülerinnen und Schüler verfügen über personale Kompetenzen, wie z. B. Anstrengungs</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Leistungsbereitschaft, Verantwortungs- und Pflichtbewusstsein, Selbstvertrauen, Selbstreflexion.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Schülerinnen und Schüler verfügen über Alltags- und Gestaltungskompetenzen; sie können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 B.</w:t>
      </w:r>
    </w:p>
    <w:p w:rsidR="00365154" w:rsidRPr="00AA64BE" w:rsidRDefault="00365154" w:rsidP="002F52F6">
      <w:pPr>
        <w:pStyle w:val="Listenabsatz"/>
        <w:numPr>
          <w:ilvl w:val="0"/>
          <w:numId w:val="2"/>
        </w:numPr>
        <w:autoSpaceDE w:val="0"/>
        <w:autoSpaceDN w:val="0"/>
        <w:adjustRightInd w:val="0"/>
        <w:spacing w:after="0" w:line="360" w:lineRule="auto"/>
        <w:rPr>
          <w:rFonts w:ascii="BentonSans-Regular" w:hAnsi="BentonSans-Regular" w:cs="BentonSans-Regular"/>
          <w:color w:val="000000"/>
          <w:sz w:val="18"/>
          <w:szCs w:val="18"/>
        </w:rPr>
      </w:pPr>
      <w:r w:rsidRPr="00AA64BE">
        <w:rPr>
          <w:rFonts w:ascii="BentonSans-Regular" w:hAnsi="BentonSans-Regular" w:cs="BentonSans-Regular"/>
          <w:color w:val="000000"/>
          <w:sz w:val="18"/>
          <w:szCs w:val="18"/>
        </w:rPr>
        <w:t>sich im Alltag angesichts unterschiedlicher Anforderungen und Bedingungen orientieren und</w:t>
      </w:r>
      <w:r w:rsidR="00AA64BE" w:rsidRPr="00AA64BE">
        <w:rPr>
          <w:rFonts w:ascii="BentonSans-Regular" w:hAnsi="BentonSans-Regular" w:cs="BentonSans-Regular"/>
          <w:color w:val="000000"/>
          <w:sz w:val="18"/>
          <w:szCs w:val="18"/>
        </w:rPr>
        <w:t xml:space="preserve"> </w:t>
      </w:r>
      <w:r w:rsidR="00AA64BE">
        <w:rPr>
          <w:rFonts w:ascii="BentonSans-Regular" w:hAnsi="BentonSans-Regular" w:cs="BentonSans-Regular"/>
          <w:color w:val="000000"/>
          <w:sz w:val="18"/>
          <w:szCs w:val="18"/>
        </w:rPr>
        <w:t>o</w:t>
      </w:r>
      <w:r w:rsidRPr="00AA64BE">
        <w:rPr>
          <w:rFonts w:ascii="BentonSans-Regular" w:hAnsi="BentonSans-Regular" w:cs="BentonSans-Regular"/>
          <w:color w:val="000000"/>
          <w:sz w:val="18"/>
          <w:szCs w:val="18"/>
        </w:rPr>
        <w:t>rganisieren,</w:t>
      </w:r>
    </w:p>
    <w:p w:rsidR="00365154" w:rsidRPr="00AA64BE" w:rsidRDefault="00365154" w:rsidP="002F52F6">
      <w:pPr>
        <w:pStyle w:val="Listenabsatz"/>
        <w:numPr>
          <w:ilvl w:val="0"/>
          <w:numId w:val="2"/>
        </w:numPr>
        <w:autoSpaceDE w:val="0"/>
        <w:autoSpaceDN w:val="0"/>
        <w:adjustRightInd w:val="0"/>
        <w:spacing w:after="0" w:line="360" w:lineRule="auto"/>
        <w:rPr>
          <w:rFonts w:ascii="BentonSans-Regular" w:hAnsi="BentonSans-Regular" w:cs="BentonSans-Regular"/>
          <w:color w:val="000000"/>
          <w:sz w:val="18"/>
          <w:szCs w:val="18"/>
        </w:rPr>
      </w:pPr>
      <w:r w:rsidRPr="00AA64BE">
        <w:rPr>
          <w:rFonts w:ascii="BentonSans-Regular" w:hAnsi="BentonSans-Regular" w:cs="BentonSans-Regular"/>
          <w:color w:val="000000"/>
          <w:sz w:val="18"/>
          <w:szCs w:val="18"/>
        </w:rPr>
        <w:t>sowohl mit unvollständigen als auch überkomplexen Situationen umgehen,</w:t>
      </w:r>
    </w:p>
    <w:p w:rsidR="00365154" w:rsidRPr="00AA64BE" w:rsidRDefault="00365154" w:rsidP="002F52F6">
      <w:pPr>
        <w:pStyle w:val="Listenabsatz"/>
        <w:numPr>
          <w:ilvl w:val="0"/>
          <w:numId w:val="2"/>
        </w:numPr>
        <w:autoSpaceDE w:val="0"/>
        <w:autoSpaceDN w:val="0"/>
        <w:adjustRightInd w:val="0"/>
        <w:spacing w:after="0" w:line="360" w:lineRule="auto"/>
        <w:rPr>
          <w:rFonts w:ascii="BentonSans-Regular" w:hAnsi="BentonSans-Regular" w:cs="BentonSans-Regular"/>
          <w:color w:val="000000"/>
          <w:sz w:val="18"/>
          <w:szCs w:val="18"/>
        </w:rPr>
      </w:pPr>
      <w:r w:rsidRPr="00AA64BE">
        <w:rPr>
          <w:rFonts w:ascii="BentonSans-Regular" w:hAnsi="BentonSans-Regular" w:cs="BentonSans-Regular"/>
          <w:color w:val="000000"/>
          <w:sz w:val="18"/>
          <w:szCs w:val="18"/>
        </w:rPr>
        <w:t>Chancen, Risiken, Gefahren und Unsicherheiten erkennen und abwägen sowie Gefahren für</w:t>
      </w:r>
      <w:r w:rsidR="00AA64BE" w:rsidRPr="00AA64BE">
        <w:rPr>
          <w:rFonts w:ascii="BentonSans-Regular" w:hAnsi="BentonSans-Regular" w:cs="BentonSans-Regular"/>
          <w:color w:val="000000"/>
          <w:sz w:val="18"/>
          <w:szCs w:val="18"/>
        </w:rPr>
        <w:t xml:space="preserve"> </w:t>
      </w:r>
      <w:r w:rsidRPr="00AA64BE">
        <w:rPr>
          <w:rFonts w:ascii="BentonSans-Regular" w:hAnsi="BentonSans-Regular" w:cs="BentonSans-Regular"/>
          <w:color w:val="000000"/>
          <w:sz w:val="18"/>
          <w:szCs w:val="18"/>
        </w:rPr>
        <w:t>körperliche und seelische Gesundheit vermeiden,</w:t>
      </w:r>
    </w:p>
    <w:p w:rsidR="00365154" w:rsidRPr="00AA64BE" w:rsidRDefault="00365154" w:rsidP="002F52F6">
      <w:pPr>
        <w:pStyle w:val="Listenabsatz"/>
        <w:numPr>
          <w:ilvl w:val="0"/>
          <w:numId w:val="2"/>
        </w:numPr>
        <w:autoSpaceDE w:val="0"/>
        <w:autoSpaceDN w:val="0"/>
        <w:adjustRightInd w:val="0"/>
        <w:spacing w:after="0" w:line="360" w:lineRule="auto"/>
        <w:rPr>
          <w:rFonts w:ascii="BentonSans-Regular" w:hAnsi="BentonSans-Regular" w:cs="BentonSans-Regular"/>
          <w:color w:val="000000"/>
          <w:sz w:val="18"/>
          <w:szCs w:val="18"/>
        </w:rPr>
      </w:pPr>
      <w:r w:rsidRPr="00AA64BE">
        <w:rPr>
          <w:rFonts w:ascii="BentonSans-Regular" w:hAnsi="BentonSans-Regular" w:cs="BentonSans-Regular"/>
          <w:color w:val="000000"/>
          <w:sz w:val="18"/>
          <w:szCs w:val="18"/>
        </w:rPr>
        <w:t>mit Widersprüchen, Ambiguitäten und Dissens umgehen.</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1.2 – Schullaufbahn und Abschlüsse</w:t>
      </w:r>
    </w:p>
    <w:p w:rsidR="006D763A" w:rsidRPr="00615A3B" w:rsidRDefault="00615A3B" w:rsidP="002F52F6">
      <w:pPr>
        <w:autoSpaceDE w:val="0"/>
        <w:autoSpaceDN w:val="0"/>
        <w:adjustRightInd w:val="0"/>
        <w:spacing w:after="0" w:line="360" w:lineRule="auto"/>
        <w:rPr>
          <w:rFonts w:ascii="BentonSans-Bold" w:hAnsi="BentonSans-Bold" w:cs="BentonSans-Bold"/>
          <w:b/>
          <w:bCs/>
          <w:color w:val="FF8000"/>
          <w:sz w:val="24"/>
          <w:szCs w:val="24"/>
        </w:rPr>
      </w:pPr>
      <w:r w:rsidRPr="00615A3B">
        <w:rPr>
          <w:rFonts w:ascii="BentonSans-Bold" w:hAnsi="BentonSans-Bold" w:cs="BentonSans-Bold"/>
          <w:b/>
          <w:bCs/>
          <w:color w:val="FF8000"/>
          <w:sz w:val="24"/>
          <w:szCs w:val="24"/>
        </w:rPr>
        <w:t>Dimension 1.2 – Schullaufbahn und Abschlüsse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1.2.1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sorgt dafür, dass die Schülerinnen und Schüler ihren Bildungsgang erfolgreich durchlaufen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Potenziale von allen Schülerinnen und Schülern werden individuell bestmöglich entwickelt,</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dass sie ggf. in einen höheren Bildungsgang oder auf eine höhere Anforderungsebene wechseln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Wenige Schülerinnen und Schüler wechseln in einen niedrigeren Bildungsgang oder auf eine</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niedrigere Anforderungsebene.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Anzahl der Wiederholerinnen und Wiederholer ist gering.</w:t>
      </w: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1.2.2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übernimmt Verantwortung dafür, dass die Schülerinnen und Schüler die angestrebten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schulischen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oder beruflichen Abschlüsse erreichen und eine realistische Anschlussperspektive entwickeln.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Zahl der Schülerinnen und Schüler ohne schulischen oder beruflichen Abschluss ist gering.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Möglichst wenige Schülerinnen und Schüler müssen die Abschlussprüfungen wiederholen.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Möglichst viele Schülerinnen und Schüler erreichen gute Ergebnisse bei den Abschlussprüfungen.</w:t>
      </w:r>
    </w:p>
    <w:p w:rsidR="00365154" w:rsidRPr="00AA64BE"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Möglichst viele Schülerinnen und Schüler im zieldifferenten Förderschwerpunkt Lernen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erreichen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einen dem Hauptschulabsc</w:t>
      </w:r>
      <w:r w:rsidR="00AA64BE">
        <w:rPr>
          <w:rFonts w:ascii="BentonSans-Regular" w:hAnsi="BentonSans-Regular" w:cs="BentonSans-Regular"/>
          <w:color w:val="000000"/>
          <w:sz w:val="18"/>
          <w:szCs w:val="18"/>
        </w:rPr>
        <w:t>hluss gleichwertigen Abschluss.</w:t>
      </w: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p>
    <w:p w:rsidR="00615A3B" w:rsidRPr="00615A3B" w:rsidRDefault="00615A3B" w:rsidP="002F52F6">
      <w:pPr>
        <w:autoSpaceDE w:val="0"/>
        <w:autoSpaceDN w:val="0"/>
        <w:adjustRightInd w:val="0"/>
        <w:spacing w:after="0" w:line="360" w:lineRule="auto"/>
        <w:rPr>
          <w:rFonts w:ascii="BentonSans-Bold" w:hAnsi="BentonSans-Bold" w:cs="BentonSans-Bold"/>
          <w:b/>
          <w:bCs/>
          <w:color w:val="FF8000"/>
          <w:sz w:val="24"/>
          <w:szCs w:val="24"/>
        </w:rPr>
      </w:pPr>
      <w:r w:rsidRPr="00615A3B">
        <w:rPr>
          <w:rFonts w:ascii="BentonSans-Bold" w:hAnsi="BentonSans-Bold" w:cs="BentonSans-Bold"/>
          <w:b/>
          <w:bCs/>
          <w:color w:val="FF8000"/>
          <w:sz w:val="24"/>
          <w:szCs w:val="24"/>
        </w:rPr>
        <w:t>Dimension 1.3 – Schulzufriedenheit und Außenwirkung</w:t>
      </w:r>
    </w:p>
    <w:p w:rsidR="00AA64BE" w:rsidRP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1.3.1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Qualität der schulischen Arbeit wirkt sich positiv auf die Zufriedenheit aller an Schule Beteiligten aus.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an Schule Beteiligten beurteilen die Schule unter Qualitätsmerkmalen, wie sie u. a. im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Referenzrahmen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Schulqualität NRW ausgewiesen sind, grundsätzlich positiv.</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an Schule Beteiligten besuchen die Schule gerne, fühlen sich dort wohl und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wertgeschätzt.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an Schule Beteiligten lernen gerne an bzw. arbeiten gerne in der Schule.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Arbeitsbedingungen, die beispielsweise in Form der Klassengröße, Unterrichtsverteilung,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Verteilung von Verwaltungsaufgaben, Gebäude- und Materialausstattung und Unterstützungssystemen</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zum Ausdruck kommen, werden von allen an Schule Beteiligten als unterstützend</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wahrgenommen.</w:t>
      </w: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1.3.2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an Schule Beteiligten identifizieren sich mit ihrer Schule.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an Schule Beteiligten identifizieren sich mit ihrer Schule und nehmen diese als gemeinsamen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 und Lebensraum wahr.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Das schulische Personal, die Schülerinnen und Schüler, die Erziehungsberechtigten und</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Ausbildungsbetriebe</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die Kooperationspartner beteili</w:t>
      </w:r>
      <w:r w:rsidR="00AA64BE">
        <w:rPr>
          <w:rFonts w:ascii="BentonSans-Regular" w:hAnsi="BentonSans-Regular" w:cs="BentonSans-Regular"/>
          <w:color w:val="000000"/>
          <w:sz w:val="18"/>
          <w:szCs w:val="18"/>
        </w:rPr>
        <w:t xml:space="preserve">gen sich aktiv und zahlreich an </w:t>
      </w:r>
      <w:r>
        <w:rPr>
          <w:rFonts w:ascii="BentonSans-Regular" w:hAnsi="BentonSans-Regular" w:cs="BentonSans-Regular"/>
          <w:color w:val="000000"/>
          <w:sz w:val="18"/>
          <w:szCs w:val="18"/>
        </w:rPr>
        <w:t>der Gestaltung des Schullebens und der Lernumgebung.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Schülerinnen und Schüler sowie Erziehungsberechtigte äußern sich in der</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Öffentlichkeit</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positiv über die Schule.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Ehemalige Schülerinnen und Schüler zeigen Verbundenheit zur Schule.</w:t>
      </w:r>
    </w:p>
    <w:p w:rsidR="00AA64BE" w:rsidRDefault="00AA64BE" w:rsidP="002F52F6">
      <w:pPr>
        <w:autoSpaceDE w:val="0"/>
        <w:autoSpaceDN w:val="0"/>
        <w:adjustRightInd w:val="0"/>
        <w:spacing w:after="0" w:line="360" w:lineRule="auto"/>
        <w:rPr>
          <w:rFonts w:ascii="BentonSans-Bold" w:hAnsi="BentonSans-Bold" w:cs="BentonSans-Bold"/>
          <w:b/>
          <w:bCs/>
          <w:color w:val="FFFFFF"/>
          <w:sz w:val="24"/>
          <w:szCs w:val="24"/>
        </w:rPr>
      </w:pP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1.3.3</w:t>
      </w:r>
    </w:p>
    <w:p w:rsidR="00AA64BE" w:rsidRDefault="00AA64BE"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Qualität der schulischen Arbeit wird positiv in der Öffentlichkeit wahrgenommen.</w:t>
      </w: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AA64BE" w:rsidRDefault="00AA64BE"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Andere Einrichtungen, Betriebe und Institutionen in der Region schätzen die Schule als Kooperationspartner und sind zufrieden mit der Qualität der schulischen Bildung und Erziehung.</w:t>
      </w:r>
    </w:p>
    <w:p w:rsidR="00AA64BE" w:rsidRDefault="00AA64BE"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Vereine, Betriebe, Bildungspartner und kommunale Einrichtungen zeigen eine hohe Bereitschaft, sich für Vorhaben und Projekte der Schule (auch finanziell) zu engagieren.</w:t>
      </w:r>
    </w:p>
    <w:p w:rsidR="00AA64BE" w:rsidRDefault="00AA64BE"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A3 In der Schule finden Diskussionsforen, Veranstaltungen, Besuche von Fachgruppen und Aufführungen der Schule eine positive Resonanz.</w:t>
      </w:r>
    </w:p>
    <w:p w:rsidR="00AA64BE" w:rsidRDefault="00AA64BE"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Veröffentlichungen, Auszeichnungen und der Presse wird die Arbeit der Schule gewürdigt.</w:t>
      </w: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p>
    <w:p w:rsidR="00615A3B" w:rsidRPr="00615A3B" w:rsidRDefault="00615A3B" w:rsidP="002F52F6">
      <w:pPr>
        <w:autoSpaceDE w:val="0"/>
        <w:autoSpaceDN w:val="0"/>
        <w:adjustRightInd w:val="0"/>
        <w:spacing w:after="0" w:line="360" w:lineRule="auto"/>
        <w:rPr>
          <w:rFonts w:ascii="BentonSans-Bold" w:hAnsi="BentonSans-Bold" w:cs="BentonSans-Bold"/>
          <w:b/>
          <w:bCs/>
          <w:color w:val="FF8000"/>
          <w:sz w:val="24"/>
          <w:szCs w:val="24"/>
        </w:rPr>
      </w:pPr>
      <w:r w:rsidRPr="00615A3B">
        <w:rPr>
          <w:rFonts w:ascii="BentonSans-Bold" w:hAnsi="BentonSans-Bold" w:cs="BentonSans-Bold"/>
          <w:b/>
          <w:bCs/>
          <w:color w:val="FF8000"/>
          <w:sz w:val="24"/>
          <w:szCs w:val="24"/>
        </w:rPr>
        <w:t>Dimension 1.4 – Langfristige Wirkungen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1.4.1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schöpft ihre Möglichkeiten zur Verringerung von</w:t>
      </w:r>
      <w:r w:rsidR="00AA64BE">
        <w:rPr>
          <w:rFonts w:ascii="BentonSans-Regular" w:hAnsi="BentonSans-Regular" w:cs="BentonSans-Regular"/>
          <w:color w:val="000000"/>
          <w:sz w:val="18"/>
          <w:szCs w:val="18"/>
        </w:rPr>
        <w:t xml:space="preserve"> ungleichen Bildungschancen und </w:t>
      </w:r>
      <w:r>
        <w:rPr>
          <w:rFonts w:ascii="BentonSans-Regular" w:hAnsi="BentonSans-Regular" w:cs="BentonSans-Regular"/>
          <w:color w:val="000000"/>
          <w:sz w:val="18"/>
          <w:szCs w:val="18"/>
        </w:rPr>
        <w:t>Benachteiligungen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trägt dazu bei, dass die Wahl des weiteren Bildun</w:t>
      </w:r>
      <w:r w:rsidR="00AA64BE">
        <w:rPr>
          <w:rFonts w:ascii="BentonSans-Regular" w:hAnsi="BentonSans-Regular" w:cs="BentonSans-Regular"/>
          <w:color w:val="000000"/>
          <w:sz w:val="18"/>
          <w:szCs w:val="18"/>
        </w:rPr>
        <w:t xml:space="preserve">gsweges nicht von Merkmalen wie </w:t>
      </w:r>
      <w:r>
        <w:rPr>
          <w:rFonts w:ascii="BentonSans-Regular" w:hAnsi="BentonSans-Regular" w:cs="BentonSans-Regular"/>
          <w:color w:val="000000"/>
          <w:sz w:val="18"/>
          <w:szCs w:val="18"/>
        </w:rPr>
        <w:t>beispielsweise sozialem Status, Zuwanderungsgeschichte, Geschlecht oder Behinderung</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geprägt</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trägt dazu bei, dass bei der Berufswahl geschlechtsbezogene Rollenzuschreibungen</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überwunden werden und eine selbstbestimmte und unabhängige Lebensführung ermöglicht 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trägt dazu bei, dass alle Schülerinnen und Schüler nach erfolgreichem Schulbesuch</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 Besuch einer weiterführenden Schule, eine Ausbildung, ein Studium oder eine Erwerbstätigkeit</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anstreben.</w:t>
      </w:r>
    </w:p>
    <w:p w:rsidR="00AA64BE" w:rsidRDefault="00AA64BE" w:rsidP="002F52F6">
      <w:pPr>
        <w:autoSpaceDE w:val="0"/>
        <w:autoSpaceDN w:val="0"/>
        <w:adjustRightInd w:val="0"/>
        <w:spacing w:after="0" w:line="360" w:lineRule="auto"/>
        <w:rPr>
          <w:rFonts w:ascii="BentonSans-Bold" w:hAnsi="BentonSans-Bold" w:cs="BentonSans-Bold"/>
          <w:b/>
          <w:bCs/>
          <w:color w:val="FF8000"/>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1.4.2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von den Schülerinnen und Schülern erworbenen Kompetenzen ermöglichen ihnen weiteres</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erfolgreiches</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Schülerinnen und Schüler kommen mit den Anforderungen der aufnehmenden Einrichtungen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gut zurecht und absolvieren den weiterführenden Bildungsweg erfolgreich.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trägt dazu bei, dass Schülerinnen und Schüler motiviert und befähigt sind, lebenslang</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lernen.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trägt dazu bei, dass Schülerinnen und Schüler kreativ mit neuen Anforderungen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umgehen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sich entsprechende Kompetenzen und Wissensbestände selbstständig in unterschiedlichen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Kontexten, auch unter Nutzung digitaler Möglichkeiten und Angebote, erarbeiten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AA64BE" w:rsidRDefault="00AA64BE"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1.4.3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schafft Voraussetzungen dafür, dass die Schülerinnen und Schüler sich</w:t>
      </w:r>
      <w:r w:rsidR="00AA64BE">
        <w:rPr>
          <w:rFonts w:ascii="BentonSans-Regular" w:hAnsi="BentonSans-Regular" w:cs="BentonSans-Regular"/>
          <w:color w:val="000000"/>
          <w:sz w:val="18"/>
          <w:szCs w:val="18"/>
        </w:rPr>
        <w:t xml:space="preserve"> in ihrer weiteren </w:t>
      </w:r>
      <w:r>
        <w:rPr>
          <w:rFonts w:ascii="BentonSans-Regular" w:hAnsi="BentonSans-Regular" w:cs="BentonSans-Regular"/>
          <w:color w:val="000000"/>
          <w:sz w:val="18"/>
          <w:szCs w:val="18"/>
        </w:rPr>
        <w:t>Biographie</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am politischen und gesellschaftlichen Leben beteiligen können und Lebens- und Berufsperspektiven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sich selbst erkennen und nutzen.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trägt zur Entwicklung von Wertorientierungen und Haltungen bei, die für die Bereitschaft,</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 auf der Grundlage der Grundrechte zu engagieren und am gesellschaftlichen Leben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aktiv teilzuhaben, grundlegend 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trägt dazu bei, dass Schülerinnen und Schüler sich in politischen und gesellschaftlichen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Bereichen engagieren und Verantwortung übernehmen.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trägt dazu bei, dass Schülerinnen und Schüler aktiv am kulturellen Leben teilnehmen</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trägt dazu bei, dass Schülerinnen und Schüler die Bereitschaft entwickeln, sich</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ehrenamtlich</w:t>
      </w:r>
      <w:r w:rsidR="00AA64BE">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engagieren.</w:t>
      </w:r>
    </w:p>
    <w:p w:rsidR="00365154" w:rsidRPr="00AA64BE" w:rsidRDefault="00AA64BE" w:rsidP="002F52F6">
      <w:pPr>
        <w:spacing w:line="360" w:lineRule="auto"/>
        <w:rPr>
          <w:rFonts w:ascii="BentonSans-Bold" w:hAnsi="BentonSans-Bold" w:cs="BentonSans-Bold"/>
          <w:b/>
          <w:bCs/>
          <w:sz w:val="58"/>
          <w:szCs w:val="58"/>
        </w:rPr>
      </w:pPr>
      <w:r>
        <w:rPr>
          <w:rFonts w:ascii="BentonSans-Bold" w:hAnsi="BentonSans-Bold" w:cs="BentonSans-Bold"/>
          <w:b/>
          <w:bCs/>
          <w:sz w:val="58"/>
          <w:szCs w:val="58"/>
        </w:rPr>
        <w:br w:type="page"/>
      </w:r>
      <w:r w:rsidR="00365154" w:rsidRPr="00AA64BE">
        <w:rPr>
          <w:rFonts w:ascii="BentonSans-Bold" w:hAnsi="BentonSans-Bold" w:cs="BentonSans-Bold"/>
          <w:b/>
          <w:bCs/>
          <w:sz w:val="58"/>
          <w:szCs w:val="58"/>
        </w:rPr>
        <w:lastRenderedPageBreak/>
        <w:t>Inhaltsbereich 2</w:t>
      </w:r>
    </w:p>
    <w:p w:rsidR="00365154" w:rsidRPr="00AA64BE" w:rsidRDefault="00365154" w:rsidP="002F52F6">
      <w:pPr>
        <w:autoSpaceDE w:val="0"/>
        <w:autoSpaceDN w:val="0"/>
        <w:adjustRightInd w:val="0"/>
        <w:spacing w:after="0" w:line="360" w:lineRule="auto"/>
        <w:rPr>
          <w:rFonts w:ascii="BentonSans-Regular" w:hAnsi="BentonSans-Regular" w:cs="BentonSans-Regular"/>
          <w:sz w:val="43"/>
          <w:szCs w:val="43"/>
        </w:rPr>
      </w:pPr>
      <w:r w:rsidRPr="00AA64BE">
        <w:rPr>
          <w:rFonts w:ascii="BentonSans-Regular" w:hAnsi="BentonSans-Regular" w:cs="BentonSans-Regular"/>
          <w:sz w:val="43"/>
          <w:szCs w:val="43"/>
        </w:rPr>
        <w:t>Lehren und Lernen</w:t>
      </w:r>
    </w:p>
    <w:p w:rsidR="00365154" w:rsidRDefault="00365154" w:rsidP="002F52F6">
      <w:pPr>
        <w:autoSpaceDE w:val="0"/>
        <w:autoSpaceDN w:val="0"/>
        <w:adjustRightInd w:val="0"/>
        <w:spacing w:after="0" w:line="360" w:lineRule="auto"/>
        <w:rPr>
          <w:rFonts w:ascii="BentonSans-Bold" w:hAnsi="BentonSans-Bold" w:cs="BentonSans-Bold"/>
          <w:b/>
          <w:bCs/>
          <w:color w:val="FF0000"/>
        </w:rPr>
      </w:pPr>
      <w:r>
        <w:rPr>
          <w:rFonts w:ascii="BentonSans-Bold" w:hAnsi="BentonSans-Bold" w:cs="BentonSans-Bold"/>
          <w:b/>
          <w:bCs/>
          <w:color w:val="FF0000"/>
        </w:rPr>
        <w:t>Lehren und Lernen im Fachunterricht, in Projekten und weiteren</w:t>
      </w:r>
      <w:r w:rsidR="00EA335B">
        <w:rPr>
          <w:rFonts w:ascii="BentonSans-Bold" w:hAnsi="BentonSans-Bold" w:cs="BentonSans-Bold"/>
          <w:b/>
          <w:bCs/>
          <w:color w:val="FF0000"/>
        </w:rPr>
        <w:t xml:space="preserve"> </w:t>
      </w:r>
      <w:r>
        <w:rPr>
          <w:rFonts w:ascii="BentonSans-Bold" w:hAnsi="BentonSans-Bold" w:cs="BentonSans-Bold"/>
          <w:b/>
          <w:bCs/>
          <w:color w:val="FF0000"/>
        </w:rPr>
        <w:t>Vorhaben machen den Kernbereich der schulischen Bildungs</w:t>
      </w:r>
      <w:r w:rsidR="00EA335B">
        <w:rPr>
          <w:rFonts w:ascii="BentonSans-Bold" w:hAnsi="BentonSans-Bold" w:cs="BentonSans-Bold"/>
          <w:b/>
          <w:bCs/>
          <w:color w:val="FF0000"/>
        </w:rPr>
        <w:t xml:space="preserve">- </w:t>
      </w:r>
      <w:r>
        <w:rPr>
          <w:rFonts w:ascii="BentonSans-Bold" w:hAnsi="BentonSans-Bold" w:cs="BentonSans-Bold"/>
          <w:b/>
          <w:bCs/>
          <w:color w:val="FF0000"/>
        </w:rPr>
        <w:t>und</w:t>
      </w:r>
      <w:r w:rsidR="00EA335B">
        <w:rPr>
          <w:rFonts w:ascii="BentonSans-Bold" w:hAnsi="BentonSans-Bold" w:cs="BentonSans-Bold"/>
          <w:b/>
          <w:bCs/>
          <w:color w:val="FF0000"/>
        </w:rPr>
        <w:t xml:space="preserve"> </w:t>
      </w:r>
      <w:r>
        <w:rPr>
          <w:rFonts w:ascii="BentonSans-Bold" w:hAnsi="BentonSans-Bold" w:cs="BentonSans-Bold"/>
          <w:b/>
          <w:bCs/>
          <w:color w:val="FF0000"/>
        </w:rPr>
        <w:t>Erziehungsarbeit aus. Orientiert an Vorgaben, insbesondere</w:t>
      </w:r>
      <w:r w:rsidR="00EA335B">
        <w:rPr>
          <w:rFonts w:ascii="BentonSans-Bold" w:hAnsi="BentonSans-Bold" w:cs="BentonSans-Bold"/>
          <w:b/>
          <w:bCs/>
          <w:color w:val="FF0000"/>
        </w:rPr>
        <w:t xml:space="preserve"> </w:t>
      </w:r>
      <w:r>
        <w:rPr>
          <w:rFonts w:ascii="BentonSans-Bold" w:hAnsi="BentonSans-Bold" w:cs="BentonSans-Bold"/>
          <w:b/>
          <w:bCs/>
          <w:color w:val="FF0000"/>
        </w:rPr>
        <w:t xml:space="preserve">zu den zu erreichenden </w:t>
      </w:r>
      <w:r w:rsidRPr="00615A3B">
        <w:rPr>
          <w:rFonts w:ascii="BentonSans-Bold" w:hAnsi="BentonSans-Bold" w:cs="BentonSans-Bold"/>
          <w:b/>
          <w:bCs/>
          <w:color w:val="FF0000"/>
        </w:rPr>
        <w:t>Standards und Ergebnissen</w:t>
      </w:r>
      <w:r>
        <w:rPr>
          <w:rFonts w:ascii="BentonSans-Bold" w:hAnsi="BentonSans-Bold" w:cs="BentonSans-Bold"/>
          <w:b/>
          <w:bCs/>
          <w:color w:val="FF0000"/>
        </w:rPr>
        <w:t>, sind die</w:t>
      </w:r>
      <w:r w:rsidR="00EA335B">
        <w:rPr>
          <w:rFonts w:ascii="BentonSans-Bold" w:hAnsi="BentonSans-Bold" w:cs="BentonSans-Bold"/>
          <w:b/>
          <w:bCs/>
          <w:color w:val="FF0000"/>
        </w:rPr>
        <w:t xml:space="preserve"> </w:t>
      </w:r>
      <w:r>
        <w:rPr>
          <w:rFonts w:ascii="BentonSans-Bold" w:hAnsi="BentonSans-Bold" w:cs="BentonSans-Bold"/>
          <w:b/>
          <w:bCs/>
          <w:color w:val="FF0000"/>
        </w:rPr>
        <w:t>Prozesse und Lernarrangements in hohem Maße von der eigenverantwortlichen</w:t>
      </w:r>
      <w:r w:rsidR="00EA335B">
        <w:rPr>
          <w:rFonts w:ascii="BentonSans-Bold" w:hAnsi="BentonSans-Bold" w:cs="BentonSans-Bold"/>
          <w:b/>
          <w:bCs/>
          <w:color w:val="FF0000"/>
        </w:rPr>
        <w:t xml:space="preserve"> </w:t>
      </w:r>
      <w:r>
        <w:rPr>
          <w:rFonts w:ascii="BentonSans-Bold" w:hAnsi="BentonSans-Bold" w:cs="BentonSans-Bold"/>
          <w:b/>
          <w:bCs/>
          <w:color w:val="FF0000"/>
        </w:rPr>
        <w:t>Schule beeinflussbar und, bezogen auf die</w:t>
      </w:r>
      <w:r w:rsidR="00EA335B">
        <w:rPr>
          <w:rFonts w:ascii="BentonSans-Bold" w:hAnsi="BentonSans-Bold" w:cs="BentonSans-Bold"/>
          <w:b/>
          <w:bCs/>
          <w:color w:val="FF0000"/>
        </w:rPr>
        <w:t xml:space="preserve"> </w:t>
      </w:r>
      <w:r>
        <w:rPr>
          <w:rFonts w:ascii="BentonSans-Bold" w:hAnsi="BentonSans-Bold" w:cs="BentonSans-Bold"/>
          <w:b/>
          <w:bCs/>
          <w:color w:val="FF0000"/>
        </w:rPr>
        <w:t>Situation</w:t>
      </w:r>
      <w:r w:rsidR="00EA335B">
        <w:rPr>
          <w:rFonts w:ascii="BentonSans-Bold" w:hAnsi="BentonSans-Bold" w:cs="BentonSans-Bold"/>
          <w:b/>
          <w:bCs/>
          <w:color w:val="FF0000"/>
        </w:rPr>
        <w:t xml:space="preserve"> </w:t>
      </w:r>
      <w:r>
        <w:rPr>
          <w:rFonts w:ascii="BentonSans-Bold" w:hAnsi="BentonSans-Bold" w:cs="BentonSans-Bold"/>
          <w:b/>
          <w:bCs/>
          <w:color w:val="FF0000"/>
        </w:rPr>
        <w:t>der Schule und der jeweiligen Lerngruppen, planvoll</w:t>
      </w:r>
      <w:r w:rsidR="00EA335B">
        <w:rPr>
          <w:rFonts w:ascii="BentonSans-Bold" w:hAnsi="BentonSans-Bold" w:cs="BentonSans-Bold"/>
          <w:b/>
          <w:bCs/>
          <w:color w:val="FF0000"/>
        </w:rPr>
        <w:t xml:space="preserve"> </w:t>
      </w:r>
      <w:r>
        <w:rPr>
          <w:rFonts w:ascii="BentonSans-Bold" w:hAnsi="BentonSans-Bold" w:cs="BentonSans-Bold"/>
          <w:b/>
          <w:bCs/>
          <w:color w:val="FF0000"/>
        </w:rPr>
        <w:t>zu gestalten.</w:t>
      </w:r>
    </w:p>
    <w:p w:rsidR="00EA335B" w:rsidRDefault="00EA335B" w:rsidP="002F52F6">
      <w:pPr>
        <w:autoSpaceDE w:val="0"/>
        <w:autoSpaceDN w:val="0"/>
        <w:adjustRightInd w:val="0"/>
        <w:spacing w:after="0" w:line="360" w:lineRule="auto"/>
        <w:rPr>
          <w:rFonts w:ascii="BentonSans-Bold" w:hAnsi="BentonSans-Bold" w:cs="BentonSans-Bold"/>
          <w:b/>
          <w:bCs/>
          <w:color w:val="FF0000"/>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Qualitätsaussagen in diesem Inhaltsbereich greifen sowohl umfassend Ergebnisse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Lehr-Lernforschung auf als auch die Vorstellungen und Konzepte zu</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gutem, erfolgversprechendem Unterricht, die in der aktuellen Diskussion um</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Schulqualität einen breiten Konsens finden.</w:t>
      </w:r>
    </w:p>
    <w:p w:rsidR="00EA335B" w:rsidRDefault="00EA335B"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Eine Schlüsselstellung nehmen in diesem Inhaltsbereich neben der Ergebnis-,</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Standard- und Kompetenzorientierung die in der Forschung herausgestellten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Basisdimensionen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Unterricht wie Klassenführung, Schülerorientierung</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Umgang mit Heterogenität und Kognitive Aktivierung ein.</w:t>
      </w:r>
    </w:p>
    <w:p w:rsidR="00EA335B" w:rsidRDefault="00EA335B"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in diesem Inhaltsbereich zusammengestellten Qualitätsaussagen verdeutlichen,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dass sich mit der Kompetenzorientierung die Perspektive der pädagogischen Verantwortung</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verlagert hat. Im Fokus der Schule und des Unterrichts stehen dabei</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nicht nur mehr die zu behandelnden Inhalte und Themen, sondern auch, was</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 und Schüler durch entsprechende Lernarrangements lernen bzw.</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gelernt haben. Dies hat Auswirkungen auf didaktisch-methodische Zugänge und</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Verfahren und rückt die Lernentwicklung jeder und jedes Einzelnen und die Möglichkeiten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ihrer Förderung in den Mittelpunkt.</w:t>
      </w:r>
      <w:r w:rsidR="00EA335B">
        <w:rPr>
          <w:rFonts w:ascii="BentonSans-Regular" w:hAnsi="BentonSans-Regular" w:cs="BentonSans-Regular"/>
          <w:color w:val="000000"/>
          <w:sz w:val="18"/>
          <w:szCs w:val="18"/>
        </w:rPr>
        <w:t xml:space="preserve"> </w:t>
      </w:r>
    </w:p>
    <w:p w:rsidR="00EA335B" w:rsidRDefault="00EA335B"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Gestaltung beschränkt sich nicht auf den Fachunterricht, sondern erweitert</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Perspektive auf die schulische Lernkultur mit all ihren Lern- und Erfahrungsmöglichkeiten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Angeboten. Wesentliche Aspekte zur individuellen Förderung</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zu inklusiver Bildung werden unter der Dimension Schülerorientierung und</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Umgang mit Heterogenität zusammengeführt; darüber hinaus entfalten sie ihre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Relevanz in allen Dimensionen und Inhaltsbereichen.</w:t>
      </w:r>
      <w:r w:rsidR="00EA335B">
        <w:rPr>
          <w:rFonts w:ascii="BentonSans-Regular" w:hAnsi="BentonSans-Regular" w:cs="BentonSans-Regular"/>
          <w:color w:val="000000"/>
          <w:sz w:val="18"/>
          <w:szCs w:val="18"/>
        </w:rPr>
        <w:t xml:space="preserve"> </w:t>
      </w:r>
    </w:p>
    <w:p w:rsidR="00EA335B" w:rsidRDefault="00EA335B"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Angesichts aktueller Herausforderungen wird in einer zunehmend durch Medien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geprägten Welt eine neue Dimension Lernen und Lehren im digitalen Wandel aufgenommen,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sich eng an den Kriterien des Medienkompetenzrahmens NRW</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für Schülerinnen und Schüler orientiert.</w:t>
      </w:r>
    </w:p>
    <w:p w:rsidR="00365154" w:rsidRDefault="00365154" w:rsidP="002F52F6">
      <w:pPr>
        <w:autoSpaceDE w:val="0"/>
        <w:autoSpaceDN w:val="0"/>
        <w:adjustRightInd w:val="0"/>
        <w:spacing w:after="0" w:line="360" w:lineRule="auto"/>
        <w:jc w:val="right"/>
        <w:rPr>
          <w:rFonts w:ascii="BentonSans-Bold" w:hAnsi="BentonSans-Bold" w:cs="BentonSans-Bold"/>
          <w:b/>
          <w:bCs/>
          <w:color w:val="FF0000"/>
          <w:sz w:val="18"/>
          <w:szCs w:val="18"/>
        </w:rPr>
      </w:pPr>
      <w:r>
        <w:rPr>
          <w:rFonts w:ascii="BentonSans-Bold" w:hAnsi="BentonSans-Bold" w:cs="BentonSans-Bold"/>
          <w:b/>
          <w:bCs/>
          <w:color w:val="FF0000"/>
          <w:sz w:val="18"/>
          <w:szCs w:val="18"/>
        </w:rPr>
        <w:t>Weiterführende Materialien:</w:t>
      </w:r>
    </w:p>
    <w:p w:rsidR="00365154" w:rsidRDefault="00365154" w:rsidP="002F52F6">
      <w:pPr>
        <w:autoSpaceDE w:val="0"/>
        <w:autoSpaceDN w:val="0"/>
        <w:adjustRightInd w:val="0"/>
        <w:spacing w:after="0" w:line="360" w:lineRule="auto"/>
        <w:jc w:val="right"/>
        <w:rPr>
          <w:rFonts w:ascii="BentonSans-Bold" w:hAnsi="BentonSans-Bold" w:cs="BentonSans-Bold"/>
          <w:b/>
          <w:bCs/>
          <w:color w:val="FF0000"/>
          <w:sz w:val="18"/>
          <w:szCs w:val="18"/>
        </w:rPr>
      </w:pPr>
      <w:r>
        <w:rPr>
          <w:rFonts w:ascii="BentonSans-Bold" w:hAnsi="BentonSans-Bold" w:cs="BentonSans-Bold"/>
          <w:b/>
          <w:bCs/>
          <w:color w:val="FF0000"/>
          <w:sz w:val="18"/>
          <w:szCs w:val="18"/>
        </w:rPr>
        <w:t>www.schulentwicklung.nrw.de/rrsq/IB2</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2.1 – Ergebnis- und Standardorientierung</w:t>
      </w:r>
    </w:p>
    <w:p w:rsidR="006D763A" w:rsidRDefault="006D763A"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br w:type="page"/>
      </w:r>
    </w:p>
    <w:p w:rsidR="00615A3B" w:rsidRPr="00615A3B" w:rsidRDefault="00615A3B" w:rsidP="002F52F6">
      <w:pPr>
        <w:autoSpaceDE w:val="0"/>
        <w:autoSpaceDN w:val="0"/>
        <w:adjustRightInd w:val="0"/>
        <w:spacing w:after="0" w:line="360" w:lineRule="auto"/>
        <w:rPr>
          <w:rFonts w:ascii="BentonSans-Bold" w:hAnsi="BentonSans-Bold" w:cs="BentonSans-Bold"/>
          <w:b/>
          <w:bCs/>
          <w:color w:val="FF0000"/>
          <w:sz w:val="24"/>
          <w:szCs w:val="24"/>
        </w:rPr>
      </w:pPr>
      <w:r w:rsidRPr="00615A3B">
        <w:rPr>
          <w:rFonts w:ascii="BentonSans-Bold" w:hAnsi="BentonSans-Bold" w:cs="BentonSans-Bold"/>
          <w:b/>
          <w:bCs/>
          <w:color w:val="FF0000"/>
          <w:sz w:val="24"/>
          <w:szCs w:val="24"/>
        </w:rPr>
        <w:lastRenderedPageBreak/>
        <w:t>Dimension 2.1 – Ergebnis- und Standardorientierung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2.1.1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Lehr- und Lernprozesse sind an den zu erzielenden Ergebnissen und Wirkungen ausgerichtet, wie sie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Schulgesetz, in Richtlinien, Lehrplänen und weiteren Vorgaben zu pädagogischen und gesellschaftlich</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bedeutenden Aufgabenbereichen ausgewiesen sind.</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nimmt ihren Bildungs- und Erziehungsauftrag in allen Bereichen des Fachunterrichts,</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Projekten, außerunterrichtlichen Angeboten, bei der Gestaltung des Schullebens und in Lernortkooperationen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wahr.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nimmt ihren Bildungs- und Erziehungsauftrag wahr, indem sie die Lernprozesse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kontinuierlich</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systematisch auch auf umfassende Persönlichkeitsentwicklung ausrichtet.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fördert den Aufbau fachlicher und überfachlicher Kompetenzen.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Ziele fachbezogener Lehr- und Lernprozesse orientieren sich an den zu entwickelnden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Kompetenzen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an den ausgewiesenen obligatorischen Inhalten der Lehrpläne, wobei</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individuelle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Lernausgangslagen und Lernentwicklungen berücksichtigt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Im Berufskolleg orientieren sich die Ziele der Lehr- und Lernprozesse darüber hinaus an der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Vermittlung einer umfassenden beruflichen, gesellschaftlichen und sozialen Handlungskompetenz</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an den in den Lehrplänen ausgewiesenen Inhalten.</w:t>
      </w:r>
    </w:p>
    <w:p w:rsidR="00EA335B" w:rsidRDefault="00EA335B" w:rsidP="002F52F6">
      <w:pPr>
        <w:autoSpaceDE w:val="0"/>
        <w:autoSpaceDN w:val="0"/>
        <w:adjustRightInd w:val="0"/>
        <w:spacing w:after="0" w:line="360" w:lineRule="auto"/>
        <w:rPr>
          <w:rFonts w:ascii="BentonSans-Bold" w:hAnsi="BentonSans-Bold" w:cs="BentonSans-Bold"/>
          <w:b/>
          <w:bCs/>
          <w:color w:val="FF0000"/>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2.1.2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entwickelt ihre schulinternen Vorgaben und setzt sie um.</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berücksichtigt bei der Entwicklung ihrer schulinternen Vorgaben (wie z. B. der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schulinternen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Lehrpläne, des Schulprogramms, schulischer Konzepte) die Regelungen des</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Schulgesetzes.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berücksichtigt bei der Entwicklung ihrer schulinternen Vorgaben ihre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standortspezifischen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Besonderheiten.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In Fachkonferenzen bzw. Bildungsgangkonferenzen werden die schulinternen Vorgaben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gemeinsam</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Rahmen der Gremienarbeit entwickelt und beschlossen.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schulinternen Vorgaben belassen im Sinne des Schulgesetzes den Lehrkräften einen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pädagogisch-didaktischen Gestaltungsspielraum.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schulinternen Vorgaben werden bei der Planung und der pädagogisch-didaktischen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Gestaltung</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beachtet und umgesetzt.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Bei der Gestaltung des gemeinsamen Lernens legt die Schule ein schuleigenes Inklusionskonzept</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Grunde.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Absprachen und Regelungen im Rahmen der schulinternen Vorgaben werden systematisch</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evaluiert,</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reflektiert und regelmäßig aktualisiert.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schulinternen Vorgaben sind Schülerinnen und Schülern, Erziehungsberechtigten und</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außerschulischen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Partnern in verschiedenen Darstellungsformen zugänglich und unter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Beachtung</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Barrierefreiheit möglichst transparent zu machen.</w:t>
      </w:r>
    </w:p>
    <w:p w:rsidR="00EA335B" w:rsidRDefault="00EA335B"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2.1.3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schulinternen Lehrpläne bzw. didaktischen Jahresplanungen</w:t>
      </w:r>
      <w:r w:rsidR="00994089">
        <w:rPr>
          <w:rStyle w:val="Funotenzeichen"/>
          <w:rFonts w:ascii="BentonSans-Regular" w:hAnsi="BentonSans-Regular" w:cs="BentonSans-Regular"/>
          <w:color w:val="000000"/>
          <w:sz w:val="18"/>
          <w:szCs w:val="18"/>
        </w:rPr>
        <w:footnoteReference w:id="1"/>
      </w:r>
      <w:r w:rsidR="00994089">
        <w:rPr>
          <w:rFonts w:ascii="BentonSans-Regular" w:hAnsi="BentonSans-Regular" w:cs="BentonSans-Regular"/>
          <w:color w:val="000000"/>
          <w:sz w:val="10"/>
          <w:szCs w:val="10"/>
        </w:rPr>
        <w:t xml:space="preserve"> </w:t>
      </w:r>
      <w:r>
        <w:rPr>
          <w:rFonts w:ascii="BentonSans-Regular" w:hAnsi="BentonSans-Regular" w:cs="BentonSans-Regular"/>
          <w:color w:val="000000"/>
          <w:sz w:val="18"/>
          <w:szCs w:val="18"/>
        </w:rPr>
        <w:t>als Teil der schulinternen Vorgaben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konkretisieren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verbindlichen Vorgaben bezogen auf die Situation der Schule.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A1 Die schulinternen Lehrpläne sind so angelegt, dass die Obligatorik der Lehrpläne (Kompetenzen,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verbindliche inhaltliche Schwerpunkte) bzw. der kompetenzorientierten Bildungspläne in den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Berufskollegs umgesetzt 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schulinternen Lehrpläne greifen im Sinne des Bildungs- und Erziehungsauftrages, wie er in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 Vorgaben insgesamt definiert ist, auch soziale und personale Kompetenzen auf.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schulinternen Lehrpläne greifen die Förderungen des kompetenten und reflektierten Umgangs</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 digitalen Medien auf der Grundlage des Medienkompetenzrahmens NRW bzw. der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Vorgaben zu digitalen Schlüsselkompetenzen im Berufskolleg sowie weiterer darauf aufbauender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Konzepte auf.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schulinternen Lehrpläne stellen Bezüge zu schulischen Rahmenbedingungen, zum</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Schulprogramm</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zu außerschulischen Partnern her.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schulinternen Lehrpläne ordnen den Jahrgangsstufen, den Phasen des Bildungsgangs oder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dem gesamten Bildungsgang Unterrichtsvorhaben zu.</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schulinternen Lehrpläne beinhalten grundlegende didaktisch-methodische Vereinbarungen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 a. in Bezug auf das Lernen mit digitalen Medien, Inklusion sowie auf die Förderung der Sprachkompetenz.</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schulinternen Lehrpläne beinhalten konkrete Vereinbarungen zur individuellen Förderung.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schulinternen Lehrpläne belassen Anpassungsmöglichkeiten an individuelle Potenziale, an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 Lernniveau der Lerngruppen und die spezifischen Lernbedingungen sowie Beteiligungsmöglichkeiten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alle Schülerinnen 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von den Fachkonferenzen bzw. Bildungsgangkonferenzen beschlossenen Grundsätze der</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Leistungsbewertung werden in die schulinternen Lehrpläne aufgenommen.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Die Schule unterstützt fächerübergreifendes und fächerverbindendes Arbeiten, indem Verbindungen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zwischen den einzelnen schulinternen Fachlehrplänen hergestellt werden (z. B. Jahrgangspartituren,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schulisches Lesecurriculum, schulisches Medienkonzept).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In schulinternen Lehrplänen sind Bezüge zwischen außerunterrichtlichen Lernangeboten,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Fachunterricht</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Unterrichtsvorhaben und Ganztagsangeboten hergestellt.</w:t>
      </w:r>
    </w:p>
    <w:p w:rsidR="00EA335B"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Außerschulische Lernorte und Angebote werden in die schulinternen Lehrpläne einbezogen.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Berufskolleg sind sie wesentlicher Bestandteil der Lernortkooperation und mit den außerschulischen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Partnern abge</w:t>
      </w:r>
      <w:r w:rsidR="00994089">
        <w:rPr>
          <w:rFonts w:ascii="BentonSans-Regular" w:hAnsi="BentonSans-Regular" w:cs="BentonSans-Regular"/>
          <w:color w:val="000000"/>
          <w:sz w:val="18"/>
          <w:szCs w:val="18"/>
        </w:rPr>
        <w:t>stimmt.</w:t>
      </w:r>
    </w:p>
    <w:p w:rsidR="00994089" w:rsidRPr="00994089" w:rsidRDefault="00994089"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2.1.4</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definiert im Schulprogramm ihre Leitbilder und Standards des Lehrens und Lernens sowie die</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erzielenden Ergebnisse und orientiert ihre schulische Arbeit daran.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EA335B"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Das Schulprogramm berücksichtigt die Rahmenbedingungen des schulischen Umfeldes</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(wie z. B. Standortbedingungen, Zusammensetzung der Schülerschaft, Angebotsstrukturen).</w:t>
      </w:r>
      <w:r w:rsidR="00EA335B">
        <w:rPr>
          <w:rFonts w:ascii="BentonSans-Regular" w:hAnsi="BentonSans-Regular" w:cs="BentonSans-Regular"/>
          <w:color w:val="000000"/>
          <w:sz w:val="18"/>
          <w:szCs w:val="18"/>
        </w:rPr>
        <w:t xml:space="preserve"> </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im Schulprogramm dokumentierten Vereinbarungen zu didaktisch-pädagogischen Grundsätzen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bei der Gestaltung von Lehr- und Lernprozessen im Fachunterricht und in anderen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 und Lernangeboten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Gestaltung des Lehrens und Lernens orientiert sich an den im Schulprogramm</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dokumentierten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Ziel- und Verfahrensvereinbarungen.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kooperiert mit außerschulischen Partnern und regionalen Kooperations- und Unterstützungsnetzwerken</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der Grundlage der schulischen Ziele und Leitbilder und dokumentiert</w:t>
      </w:r>
      <w:r w:rsidR="00EA335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Zusammenarbeit im Schulprogramm.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legt im Schulprogramm besondere Ziele, Schwerpunkte und Organisationsformen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pädagogischen Arbeit unter Berücksichtigung regionaler Bildungsangebote fest.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Das Schulprogramm als Instrument der Schulentwicklung wird regelmäßig weiterentwickelt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und evaluiert.</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2.2 – Kompetenzorientierung</w:t>
      </w:r>
    </w:p>
    <w:p w:rsidR="00615A3B" w:rsidRPr="00615A3B" w:rsidRDefault="00615A3B" w:rsidP="002F52F6">
      <w:pPr>
        <w:autoSpaceDE w:val="0"/>
        <w:autoSpaceDN w:val="0"/>
        <w:adjustRightInd w:val="0"/>
        <w:spacing w:after="0" w:line="360" w:lineRule="auto"/>
        <w:rPr>
          <w:rFonts w:ascii="BentonSans-Bold" w:hAnsi="BentonSans-Bold" w:cs="BentonSans-Bold"/>
          <w:b/>
          <w:bCs/>
          <w:color w:val="FF0000"/>
          <w:sz w:val="24"/>
          <w:szCs w:val="24"/>
        </w:rPr>
      </w:pPr>
      <w:r w:rsidRPr="00615A3B">
        <w:rPr>
          <w:rFonts w:ascii="BentonSans-Bold" w:hAnsi="BentonSans-Bold" w:cs="BentonSans-Bold"/>
          <w:b/>
          <w:bCs/>
          <w:color w:val="FF0000"/>
          <w:sz w:val="24"/>
          <w:szCs w:val="24"/>
        </w:rPr>
        <w:lastRenderedPageBreak/>
        <w:t>Dimension 2.2 – Kompetenzorientierung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2.2.1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individuelle Kompetenzentwicklung der Schülerinnen und Schüler steht im Zentrum der Planung und</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Gestaltung der Lehr- und Lernprozesse.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Das Lehren und Lernen orientiert sich an einem umfassenden und ganzheitlichen Kompetenzbegriff,</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Wissen, Fähigkeiten, Fertigkeiten sowie Motivation, Haltungen und Bereitschaften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umfasst.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pädagogisch-didaktische un</w:t>
      </w:r>
      <w:r w:rsidR="007C6747">
        <w:rPr>
          <w:rFonts w:ascii="BentonSans-Regular" w:hAnsi="BentonSans-Regular" w:cs="BentonSans-Regular"/>
          <w:color w:val="000000"/>
          <w:sz w:val="18"/>
          <w:szCs w:val="18"/>
        </w:rPr>
        <w:t>d</w:t>
      </w:r>
      <w:r w:rsidR="00C00173">
        <w:rPr>
          <w:rFonts w:ascii="BentonSans-Regular" w:hAnsi="BentonSans-Regular" w:cs="BentonSans-Regular"/>
          <w:color w:val="000000"/>
          <w:sz w:val="18"/>
          <w:szCs w:val="18"/>
        </w:rPr>
        <w:t xml:space="preserve"> methodische Planung orientiert</w:t>
      </w:r>
      <w:r>
        <w:rPr>
          <w:rFonts w:ascii="BentonSans-Regular" w:hAnsi="BentonSans-Regular" w:cs="BentonSans-Regular"/>
          <w:color w:val="000000"/>
          <w:sz w:val="18"/>
          <w:szCs w:val="18"/>
        </w:rPr>
        <w:t xml:space="preserve"> sich an den zu entwickelnden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den von den Schülerinnen und Schülern bereits erreichten Kompetenzen.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Kurzfristige Lernziele werden zu längerfristigem Kompetenzaufbau verbunden und im Prozess</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immer wieder kumulativ hinsichtlich des individuellen Kompetenzaufbaus angepasst.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Lehrkräfte fühlen sich für die Kompetenzentwicklung und die erreichten Leistungen ihrer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 und Schüler verantwortlich.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Schülerinnen und Schüler sind über die Ziele, ihre Lernschritte und ihren bereits erreichten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Lernstand so informiert, dass sie Mitverantwortung für ihre Lernprozesse und Ergebnisse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übernehmen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Schülerinnen und Schüler werden systematisch unterstützt, ihr Lernen aktiv zu gestalten, ihre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Lernprozesse einzuschätzen und Lernstrategien zu entwickeln.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Lehrkräfte verstehen sich als „Evaluierende“ und „Aktivierende“ der unterrichtlichen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Lernprozesse.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verschiedenen Perspektiven auf die Kompetenzentwicklung aller Schülerinnen und Schüler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systematisch in Teams ausgetauscht.</w:t>
      </w:r>
    </w:p>
    <w:p w:rsidR="00994089"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Zur Unterstützung der Kompetenzentwicklung werden zunehmend die Möglichkeiten digitaler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 erschlossen</w:t>
      </w:r>
      <w:r w:rsidR="00994089">
        <w:rPr>
          <w:rFonts w:ascii="BentonSans-Regular" w:hAnsi="BentonSans-Regular" w:cs="BentonSans-Regular"/>
          <w:color w:val="000000"/>
          <w:sz w:val="18"/>
          <w:szCs w:val="18"/>
        </w:rPr>
        <w:t xml:space="preserve"> und adressatenbezogen genutzt.</w:t>
      </w:r>
    </w:p>
    <w:p w:rsidR="00994089" w:rsidRDefault="00994089" w:rsidP="002F52F6">
      <w:pPr>
        <w:autoSpaceDE w:val="0"/>
        <w:autoSpaceDN w:val="0"/>
        <w:adjustRightInd w:val="0"/>
        <w:spacing w:after="0" w:line="360" w:lineRule="auto"/>
        <w:rPr>
          <w:rFonts w:ascii="BentonSans-Regular" w:hAnsi="BentonSans-Regular" w:cs="BentonSans-Regular"/>
          <w:color w:val="000000"/>
          <w:sz w:val="18"/>
          <w:szCs w:val="18"/>
        </w:rPr>
      </w:pPr>
    </w:p>
    <w:p w:rsidR="00615A3B" w:rsidRPr="00615A3B" w:rsidRDefault="00615A3B" w:rsidP="002F52F6">
      <w:pPr>
        <w:autoSpaceDE w:val="0"/>
        <w:autoSpaceDN w:val="0"/>
        <w:adjustRightInd w:val="0"/>
        <w:spacing w:after="0" w:line="360" w:lineRule="auto"/>
        <w:rPr>
          <w:rFonts w:ascii="BentonSans-Bold" w:hAnsi="BentonSans-Bold" w:cs="BentonSans-Bold"/>
          <w:b/>
          <w:bCs/>
          <w:color w:val="FF0000"/>
          <w:sz w:val="24"/>
          <w:szCs w:val="24"/>
        </w:rPr>
      </w:pPr>
      <w:r w:rsidRPr="00615A3B">
        <w:rPr>
          <w:rFonts w:ascii="BentonSans-Bold" w:hAnsi="BentonSans-Bold" w:cs="BentonSans-Bold"/>
          <w:b/>
          <w:bCs/>
          <w:color w:val="FF0000"/>
          <w:sz w:val="24"/>
          <w:szCs w:val="24"/>
        </w:rPr>
        <w:t>Dimension 2.3 – Klassenführung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2.3.1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Klassenführung unterstützt die Lernprozesse.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Methoden des „classroom managements“ werden effektiv eingesetzt.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Ziele, Inhalte und Methoden sowie der Einsatz von Unterrichtsmaterialien und -medien werden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offengelegt, für Schülerinnen und Schüler nachvollziehbar erläutert und sind aufeinander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abgestimmt.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In Lehrprozessen wird eine verständliche Sprache verwendet.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Lernumgebung ist, bezogen auf die jeweiligen Inhalte, Vorgehensweisen und Ziele,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angemessen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gestaltet.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Arbeitsmaterialien sind aktuell, angemessen aufbereitet und stehen vollständig zur Verfügung.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Unterrichtsführung bzw. Organisation der Arbeitsprozesse ist störungspräventiv und effizient.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Unterrichtsepisoden, -sequenzen und Arbeitsschritte sind strukturiert und kohärent.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Lehr- und Lernzeit werden effektiv genutzt, auch im Vertretungsunterricht.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Es gibt einen sachangemessenen, an der Lerngruppe und auch am Individuum orientierten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Rhythmus von Anspannung und Entspannung.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Schülerinnen und Schüler werden systematisch in die Planung und Gestaltung der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Arbeitsabläufe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Vorgehensweise einbezogen.</w:t>
      </w:r>
    </w:p>
    <w:p w:rsidR="00A77E74" w:rsidRDefault="00A77E7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2.4 – Schülerorientierung und Umgang mit Heterogenität</w:t>
      </w: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2.4 – Schülerorientierung und Umgang mit Heterogenität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2.4.1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Das Lehren und Lernen wird schülerorientiert und heterogenitätssensibel gestaltet.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Planung und Gestaltung des Lehrens und Lernens orientieren sich an den heterogenen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Lernausgangslagen,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Lernvoraussetzungen und Lernentwicklungen der Schülerinnen 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Heterogenität in ihrer Mehrdimensionalität von genderspezifischen, kulturellen und sprachlichen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Aspekten bis hin zu Diversitätsmerkmalen, wie u. a. behinderungsspezifischer Bedürfnisse (im</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Sinne der UN-Behindertenrechtskonvention), wird reflektiert und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Unterschiedliche Lernzugänge werden entsprechend den Zielen, Inhalten und Lernvoraussetzungen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durch Methodenvielfalt und den Einsatz von Medien, insbesondere auch den Potenzialen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digitaler Medien, und Arbeitsmitteln eröffnet.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Bedürfnisse und Interessen von Schülerinnen und Schülern werden auch unter Berücksichtigung</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individuellen mehrdimensionalen Persönlichkeitsmerkmale, wo sinnvoll und passend, in die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Planung und Gestaltung des Lehrens und Lernens einbezogen.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Schülerinnen und Schüler können ihre Interessen und Perspektiven in außerunterrichtliche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aktiv einbringen.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wertschätzt kulturelle Hintergründe und die Mehrsprachigkeit von Schülerinnen und</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Schülern und ermöglicht, dass sie ihre spezifischen Kenntnisse, Fähigkeiten und Fertigkeiten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einbringen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Kulturbezogene (Mehrfach-)Zugehörigkeitsempfindungen bei Schülerinnen und Schülern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nach Möglichkeit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macht außerunterrichtliche und unterrichtliche Angebote für alle Schülerinnen und</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 entsprechend ihrer individuellen Potenziale und achtet darauf, dass Angebote für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besonders</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leistungsstarke Schülerinnen und Schüler sowie zur Unterstützung von lernschwachen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 und Schülern zur Verfügung stehen.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Im zieldifferenten wie auch im zielgleichen Unterricht werden Verfahren und Formen der</w:t>
      </w:r>
      <w:r w:rsidR="00994089">
        <w:rPr>
          <w:rFonts w:ascii="BentonSans-Regular" w:hAnsi="BentonSans-Regular" w:cs="BentonSans-Regular"/>
          <w:color w:val="000000"/>
          <w:sz w:val="18"/>
          <w:szCs w:val="18"/>
        </w:rPr>
        <w:t xml:space="preserve"> Binnendifferenzierung </w:t>
      </w:r>
      <w:r>
        <w:rPr>
          <w:rFonts w:ascii="BentonSans-Regular" w:hAnsi="BentonSans-Regular" w:cs="BentonSans-Regular"/>
          <w:color w:val="000000"/>
          <w:sz w:val="18"/>
          <w:szCs w:val="18"/>
        </w:rPr>
        <w:t>(wie z. B. differenzierende Aufgabenstellungen) eingesetzt, um Vielfalt</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Unterschiedlichkeit einzubeziehen.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Bei der Planung und Gestaltung von Lehr- und Lernprozessen werden Anforderungen aller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 berücksichtigt, dies gilt selbstverständlich auch für die sonderpädagogischen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Unterstützungsbedarfe.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Unter Berücksichtigung heterogener Lernvoraussetzungen und Lernbedingungen werden angemessene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Formen kooperativen Lernens, selbstständigen Arbeitens sowie nive</w:t>
      </w:r>
      <w:r w:rsidR="00994089">
        <w:rPr>
          <w:rFonts w:ascii="BentonSans-Regular" w:hAnsi="BentonSans-Regular" w:cs="BentonSans-Regular"/>
          <w:color w:val="000000"/>
          <w:sz w:val="18"/>
          <w:szCs w:val="18"/>
        </w:rPr>
        <w:t xml:space="preserve">audifferente Aufgabenstellungen </w:t>
      </w:r>
      <w:r>
        <w:rPr>
          <w:rFonts w:ascii="BentonSans-Regular" w:hAnsi="BentonSans-Regular" w:cs="BentonSans-Regular"/>
          <w:color w:val="000000"/>
          <w:sz w:val="18"/>
          <w:szCs w:val="18"/>
        </w:rPr>
        <w:t>ermöglicht.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Der Bezug zur Lebenswelt der Schülerinnen und Schüler spiegelt sich auch in der Thematisierung</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digitalen Werkzeugen und Medieninhalten wider, die in deren Alltagsleben eine bedeutende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Rolle spielen.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A13 Lernzugänge und Inhaltsbezüge werden gendersensibel reflektiert, ohne Stereotype zu verstärken.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A14 Individuelle und lerngruppenbezogene Lernausgangsanalysen, lernprozessbegleitende Diagnostik</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Lernstandsüberprüfungen sind Bestandteil der Gestaltung und Weiterentwicklung der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 und Lernprozesse.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A15 Im Bereich der sonderpädagogischen Förderung sind Lernausgangsanalysen, Lernprozessbeobachtungen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Lernstandsüberprüfungen Grundlage für die Erarbeitung individueller Förderpläne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Sinne einer Lern- und Entwicklungsplanung.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A16 Fördermaßnahmen, die im Kontext von Lern- und Entwicklungsplanung entwickelt werden, weisen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Relevanz für den Unterricht auf und erfolgen möglichst unterrichtsintegriert.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A17 Die Lernarrangements tragen zu einem positiven Verständnis für familiäre, soziale, kulturelle,</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religiöse und individuelle Gemeinsamkeiten und Unterschiede bei.</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A18 Schulen mit Ganztagsangeboten nutzen die zusätzlichen Möglichkeiten, um den Bedürfnissen,</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Interessen und dem jeweils spezifischen Bedarf der Schülerinnen und Schüler</w:t>
      </w:r>
      <w:r w:rsidR="0099408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gerecht zu werden.</w:t>
      </w:r>
    </w:p>
    <w:p w:rsidR="00994089" w:rsidRDefault="00994089"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2.4.2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Unterricht findet in einer konstruktiven Lernatmosphäre statt.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Der Umgang miteinander ist geprägt von Geduld, Respekt, Vertrauen, Wertschätzung und</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Anerkennung.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Individuelle Lernwege werden wertschätzend und ermutigend begleitet.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Lehren und Lernen finden in einer angstfreien Atmosphäre statt, die von einem konstruktiven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Umgang mit Fehlern geprägt ist.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Lehrkräfte achten darauf, dass Schülerinnen und Schüler nicht ausgegrenzt oder gemobbt</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ergreifen gegebenenfalls Maßnahmen. Dazu gehört auch der Umgang miteinander</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digitalen Raum.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Alle Schülerinnen und Schüler, insbesondere auch leistungsschwächere und leistungsstarke,</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erfahren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Würdigung und Wertschätzung in der Lerngruppe.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schulische und unterrichtliche Arbeit ist geprägt von Lernfreude.</w:t>
      </w:r>
    </w:p>
    <w:p w:rsidR="005A536D" w:rsidRDefault="005A536D" w:rsidP="002F52F6">
      <w:pPr>
        <w:autoSpaceDE w:val="0"/>
        <w:autoSpaceDN w:val="0"/>
        <w:adjustRightInd w:val="0"/>
        <w:spacing w:after="0" w:line="360" w:lineRule="auto"/>
        <w:rPr>
          <w:rFonts w:ascii="BentonSans-Bold" w:hAnsi="BentonSans-Bold" w:cs="BentonSans-Bold"/>
          <w:b/>
          <w:bCs/>
          <w:color w:val="FF0000"/>
          <w:sz w:val="14"/>
          <w:szCs w:val="14"/>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2.5 – Kognitive Aktivierung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2.5.1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Lernprozesse sind kognitiv aktivierend gestaltet.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Lernzugänge, Lernprozesse und Inhalte sind motivierend und berücksichtigen emotionale</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Aspekte</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des Lernens als Grundlage kognitiver Aktivierung.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Bei der Gestaltung von Lehr- und Lernprozessen werden aktuelle didaktische sowie lern- und</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entwicklungspsychologische Aspekte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Ziele, Aufgaben und Impulse in Lehr- und Lernprozessen sind herausfordernd, allerdings</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nicht überfordernd.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Lehr- und Lernprozesse sind so gestaltet, dass sie problemorientiert, anwendungs- und</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erfahrungsbezogen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Lehr- und Lernprozesse gehen von relevanten Fragestellungen aus, insbesondere im Berufskolleg</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von beruflichen Problemstellungen.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 und Lernprozesse im Berufskolleg berücksichtigen bereits erworbene betriebliche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Erfahrungen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Schülerinnen 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Planung und Gestaltung des Lehrens und Lernens sind darauf ausgerichtet, dass</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und Schüler die Lernarrangements und -prozesse als sinnvoll erkennen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Lehr- und Lernprozesse sind so gestaltet, dass das Selbstbewusstsein der Lernenden gestärkt,</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angemessene Selbstwirksamkeitserwartungen aufgebaut und ein realistisches Selbstkonzept</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zunehmend eigenverantwortliches Lernen entwickelt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Lernzugänge und Inhalte sind anschlussfähig.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Es gibt von Leistungsdruck entlastete Lern- und Arbeitsphasen, wie z. B. das Erproben,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Experimentieren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oder Suchen nach Lösungen.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In Lehr- und Lernprozessen wird konstruktiv mit Fehlern umgegangen.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Es werden sukzessive Gelegenheiten für selbstständiges Arbeiten mit eigenständigen Planungsprozessen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 B. Ziel- und Methodenreflexionen, formative Prozessanalysen) eröffnet.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A13 Regelmäßig werden im Hinblick auf Selbstständigkeit und Selbstregulation entwicklungsorientierte</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Rückmeldungen zu Lernfortschritten und -ergebnissen gegeben.</w:t>
      </w:r>
    </w:p>
    <w:p w:rsidR="006D763A" w:rsidRDefault="006D763A"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2.5.2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Lernprozesse sind motivierend gestaltet.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A1 Lehr- und Lernprozesse sind auf das Erreichen und Erleben von individuellem und gemeinsamen</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Erfolg hin ausgerichtet.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Schülerinnen und Schüler fühlen sich durch herausfordernde Inhalte, motivierende und</w:t>
      </w:r>
      <w:r w:rsidR="005A536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aktivierende</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 Methoden und Lernarrangements angesprochen.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Anstrengungsbereitschaft der Schülerinnen und Schüler wird gefördert.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Möglichkeiten für positives Feedback werden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Lehrkräfte verhalten sich so, dass sie Vorbilder für Schülerinnen und Schüler sein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Schülerinnen und Schüler werden – unabhängig von ihren Lernleistungen und Lernergebnissen –</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wertgeschätzt und ernst genommen.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Interaktion der Schülerinnen und Schüler in Lernprozessen wird aktiv gefördert.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Lehr- und Lernprozesse sind motivierend gestaltet, in dem sie Schülerinnen und Schüler</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herausfordern,</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jedoch nicht überfordern.</w:t>
      </w:r>
    </w:p>
    <w:p w:rsidR="00BB73B9"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Es wird darauf geachtet, dass der Umgang mit Fehlern nicht z</w:t>
      </w:r>
      <w:r w:rsidR="00BB73B9">
        <w:rPr>
          <w:rFonts w:ascii="BentonSans-Regular" w:hAnsi="BentonSans-Regular" w:cs="BentonSans-Regular"/>
          <w:color w:val="000000"/>
          <w:sz w:val="18"/>
          <w:szCs w:val="18"/>
        </w:rPr>
        <w:t xml:space="preserve">ur Demotivation und Frustration </w:t>
      </w:r>
      <w:r>
        <w:rPr>
          <w:rFonts w:ascii="BentonSans-Regular" w:hAnsi="BentonSans-Regular" w:cs="BentonSans-Regular"/>
          <w:color w:val="000000"/>
          <w:sz w:val="18"/>
          <w:szCs w:val="18"/>
        </w:rPr>
        <w:t>von S</w:t>
      </w:r>
      <w:r w:rsidR="00BB73B9">
        <w:rPr>
          <w:rFonts w:ascii="BentonSans-Regular" w:hAnsi="BentonSans-Regular" w:cs="BentonSans-Regular"/>
          <w:color w:val="000000"/>
          <w:sz w:val="18"/>
          <w:szCs w:val="18"/>
        </w:rPr>
        <w:t>chülerinnen und Schülern führt.</w:t>
      </w:r>
    </w:p>
    <w:p w:rsidR="00BB73B9" w:rsidRPr="00BB73B9" w:rsidRDefault="00BB73B9" w:rsidP="002F52F6">
      <w:pPr>
        <w:autoSpaceDE w:val="0"/>
        <w:autoSpaceDN w:val="0"/>
        <w:adjustRightInd w:val="0"/>
        <w:spacing w:after="0" w:line="360" w:lineRule="auto"/>
        <w:rPr>
          <w:rFonts w:ascii="BentonSans-Regular" w:hAnsi="BentonSans-Regular" w:cs="BentonSans-Regular"/>
          <w:color w:val="000000"/>
          <w:sz w:val="18"/>
          <w:szCs w:val="18"/>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2.6 – Lern- und Bildungsangebot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2.6.1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gestaltet ein differenziertes und standortgerechtes unterrichtliches Angebot.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Das unterrichtliche Angebot orientiert sich an Richtlinien, Lehrplänen und weiteren Vorgaben zu</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pädagogischen und gesellschaftlich bedeutenden Aufgabenbereichen.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Das unterrichtliche Angebot wird im Hinblick auf die Situation der Schule (z. B. Schülerinnen und</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 Lernorte) und Kooperationsmöglichkeiten (z. B. mit Fachkräften der Schulsozialarbeit)</w:t>
      </w:r>
      <w:r w:rsidR="00BB73B9">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konkretisiert und ausgestaltet.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hält fachliche Lernangebote vor, die den Schülerinnen und Schülern individuelle Profilbildungen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ermöglichen.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gestaltet Lern- und Bildungsangebote, in denen die Entwicklung überfachlicher Kompetenzen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gefördert 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gestaltet auch fächerverbindende und fachübergreifende Lern- und Bildungsangebote,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 B. in Form von Projektarbeit oder Epochenunterricht.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Für Schülerinnen und Schüler mit besonderen Lern- und Förderbedarfen sowie besonderen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Potenzialen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unterrichtsintegrierte Lern- und Unterstützungsangebote gestaltet.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Schule ermöglicht es, durch entsprechende Formen der Wahldifferenzierung bzw. von Neigungskursen,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Entfaltungsmöglichkeiten für unterschiedlichste Formen der Begabung (sprachliche,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sportliche etc.) sowie individueller Interessenentwicklung (u. a. Angebote zur Nutzung digitaler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 und technologischer Entwicklung) bereitzustellen.</w:t>
      </w:r>
    </w:p>
    <w:p w:rsidR="00B47744" w:rsidRDefault="00B4774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2.6.2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hat ein vielfältiges auch außerunterrichtliches Angebot.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Gestaltung des Ganztags sowie des außerunterrichtlichen Lern- und Bildungsangebotes orientiert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 an den schulprogrammatischen Vereinbarungen und Entscheidungen.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bietet Möglichkeiten beschleunigter Bildungsverläufe für besonders leistungsstarke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 und Schüler sowie Angebote zur Unterstützung für Schülerinnen und Schüler mit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Schwierigkeiten im schulischen Lernen und weiteren Risikofaktoren in der 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A3 Auch außerunterrichtliche Angebote geben den Schülerinnen und Schülern Gelegenheit, im Laufe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Schulzeit verschiedene soziale, künstlerische, naturwissenschaftliche, sprachliche, technische,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mediale oder sportliche Lern- und Könnenserfahrungen zu machen.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eröffnet den Schülerinnen und Schülern Lern- und Erfahrungsmöglichkeiten durch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Mitwirkung, Verantwortungsübernahme und Gestaltungsmöglichkeiten.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Schulische Angebote umfassen auch Präventionsmaßnahmen (z. B. zur Suchtprävention,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Gewaltprävention,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Gesundheitsförderung) in verschiedenen Themenbereichen.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Kooperationen und Vernetzungen ermöglichen den Schülerinnen und Schülern weitergehende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 und Erfahrungsangebote (z. B. Schüleraustausch, Wettbewerbe, Netzwerkarbeit, Betriebserkundungen,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internationale Kontakte). Dazu werden zunehmend auch die Möglichkeiten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digitalen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Kooperation und Vernetzung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Den Schülerinnen und Schülern wird der Erwerb von Zusatzqualifikationen wie z. B. Sprachzertifikate,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Ausbildung in Streitschlichtungsprogrammen oder zu Medienscouts ermöglicht.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bietet einen verlässlichen Rahmen für die Betreuungszeit jüngerer Schülerinnen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Für Schülerinnen und Schüler gibt es eine Hausaufgabenbetreuung bzw. begleitete Lernzeiten.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Insbesondere in Ganztagsschulen gibt es ein integriertes Konzept von Lernzeiten statt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traditioneller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Hausaufgaben.</w:t>
      </w:r>
    </w:p>
    <w:p w:rsidR="00B47744" w:rsidRDefault="00B47744" w:rsidP="002F52F6">
      <w:pPr>
        <w:autoSpaceDE w:val="0"/>
        <w:autoSpaceDN w:val="0"/>
        <w:adjustRightInd w:val="0"/>
        <w:spacing w:after="0" w:line="360" w:lineRule="auto"/>
        <w:rPr>
          <w:rFonts w:ascii="BentonSans-Bold" w:hAnsi="BentonSans-Bold" w:cs="BentonSans-Bold"/>
          <w:b/>
          <w:bCs/>
          <w:color w:val="000000"/>
          <w:sz w:val="18"/>
          <w:szCs w:val="18"/>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2.7 – Lernerfolgsüberprüfung und Leistungsbewertung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2.7.1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In der Schule werden Grundsätze der Lernerfolgsüberprüfung und Le</w:t>
      </w:r>
      <w:r w:rsidR="00B47744">
        <w:rPr>
          <w:rFonts w:ascii="BentonSans-Regular" w:hAnsi="BentonSans-Regular" w:cs="BentonSans-Regular"/>
          <w:color w:val="000000"/>
          <w:sz w:val="18"/>
          <w:szCs w:val="18"/>
        </w:rPr>
        <w:t xml:space="preserve">istungsbewertung festgelegt und </w:t>
      </w:r>
      <w:r>
        <w:rPr>
          <w:rFonts w:ascii="BentonSans-Regular" w:hAnsi="BentonSans-Regular" w:cs="BentonSans-Regular"/>
          <w:color w:val="000000"/>
          <w:sz w:val="18"/>
          <w:szCs w:val="18"/>
        </w:rPr>
        <w:t>beachtet.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Grundsätze der Lernerfolgsüberprüfung und Leistungsbewertung werden in Fachkonferenzen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Bildungsgangkonferenzen vereinbart und entsprechend umgesetzt.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vereinbarten Grundsätze der Lernerfolgsüberprüfung und Leistungsbewertung entsprechen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 Vorgaben in den Lehrplänen und sind Bestandteil der schulinternen Lehrpläne.</w:t>
      </w:r>
      <w:r w:rsidR="00B47744">
        <w:rPr>
          <w:rFonts w:ascii="BentonSans-Regular" w:hAnsi="BentonSans-Regular" w:cs="BentonSans-Regular"/>
          <w:color w:val="000000"/>
          <w:sz w:val="18"/>
          <w:szCs w:val="18"/>
        </w:rPr>
        <w:t xml:space="preserve"> </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Es werden unterschiedliche Überprüfungsformen eingesetzt, sodass die Breite der zu</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entwickelnden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Kompetenzen berücksichtigt 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Leistungserwartungen sowie Verfahren und Kriterie</w:t>
      </w:r>
      <w:r w:rsidR="00B47744">
        <w:rPr>
          <w:rFonts w:ascii="BentonSans-Regular" w:hAnsi="BentonSans-Regular" w:cs="BentonSans-Regular"/>
          <w:color w:val="000000"/>
          <w:sz w:val="18"/>
          <w:szCs w:val="18"/>
        </w:rPr>
        <w:t xml:space="preserve">n der Überprüfung und Bewertung </w:t>
      </w:r>
      <w:r>
        <w:rPr>
          <w:rFonts w:ascii="BentonSans-Regular" w:hAnsi="BentonSans-Regular" w:cs="BentonSans-Regular"/>
          <w:color w:val="000000"/>
          <w:sz w:val="18"/>
          <w:szCs w:val="18"/>
        </w:rPr>
        <w:t>werden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transparent gemacht und mit allen Beteiligten kommuniziert.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Schülerinnen und Schüler werden entsprechend ihrem Bildungsgang mit Aufgabentypen,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Aufgabenformaten und Aufgabenstellungen der Zentralen Prüfun</w:t>
      </w:r>
      <w:r w:rsidR="00B47744">
        <w:rPr>
          <w:rFonts w:ascii="BentonSans-Regular" w:hAnsi="BentonSans-Regular" w:cs="BentonSans-Regular"/>
          <w:color w:val="000000"/>
          <w:sz w:val="18"/>
          <w:szCs w:val="18"/>
        </w:rPr>
        <w:t xml:space="preserve">gen 10, der zentralen Klausuren </w:t>
      </w:r>
      <w:r>
        <w:rPr>
          <w:rFonts w:ascii="BentonSans-Regular" w:hAnsi="BentonSans-Regular" w:cs="BentonSans-Regular"/>
          <w:color w:val="000000"/>
          <w:sz w:val="18"/>
          <w:szCs w:val="18"/>
        </w:rPr>
        <w:t>am Ende der gymnasialen Einführungsphase, des Zentralabiturs bzw. der Prüfungen im Bereich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beruflichen Bildung vertraut gemacht.</w:t>
      </w:r>
    </w:p>
    <w:p w:rsidR="00B47744" w:rsidRDefault="00B4774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2.7.2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Lernerfolgsüberprüfung und Leistungsbewertung sind so angelegt, dass sie die Lernentwicklung bzw. 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Lernstand der Schülerinnen und Schüler angemessen erfassen und Grundlage für die weitere Förderung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Schülerinnen und Schüler sind.</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Korrekturen und Kommentierungen von Überprüfungen geben Aufschluss über den Stand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individuellen Lernentwicklung und sind Lernenden Hilfen für das weitere Lernen.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Leistungsbewertung im Rahmen der zieldifferenten Förderung sowie im zielgleichen Unterricht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erfolgt in einer potenzialorientierten und nicht diskriminierenden Form.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Ergebnisse aller Lernstands- und Lernerfolgsüberprüfungen sind Anlass, die Gestaltung der Lehr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Lernprozesse zu überprüfen und gegebenenfalls zu modifizieren.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A4 Verfahren des Lernmonitorings werden durch erweiterte digitale bzw. technologiegestützte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Möglichkeiten ergänzt und Bewertungsverfahren zukunftsfähig weiterentwickelt.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Lehrkräfte legen Wert auf eine möglichst genaue und valide Lernerfolgsüberprüfung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nachvollziehbare Leistungsbewertung.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Im Bemühen um möglichst objektive Einschätzungen der Schülerleistungen werden Fehlerquellen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 B. geschlechts- oder kulturbezogene Vorurteile) kritisch reflektiert.</w:t>
      </w:r>
    </w:p>
    <w:p w:rsidR="00B47744" w:rsidRDefault="00B47744" w:rsidP="002F52F6">
      <w:pPr>
        <w:autoSpaceDE w:val="0"/>
        <w:autoSpaceDN w:val="0"/>
        <w:adjustRightInd w:val="0"/>
        <w:spacing w:after="0" w:line="360" w:lineRule="auto"/>
        <w:rPr>
          <w:rFonts w:ascii="BentonSans-Bold" w:hAnsi="BentonSans-Bold" w:cs="BentonSans-Bold"/>
          <w:b/>
          <w:bCs/>
          <w:color w:val="FFFFFF"/>
          <w:sz w:val="24"/>
          <w:szCs w:val="24"/>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2.8 – Feedback und Beratung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2.8.1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Rückmeldungen zur Gestaltung des Unterrichts sowie zur Lernentwicklung und zu Leistungen sind systematisch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Feedbackprozesse eingebunden.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Feedbackprozesse sind konzeptionell an der Schule verankert.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Feedbackprozesse werden, wo sinnvoll und passend, auch unter Einbezug digitaler Feedbacktools</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dokumentiert.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Schülerinnen und Schüler werden bei der Analyse und Reflexion ihrer Lernprozesse kontinuierlich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durch Feedback unterstützt.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Schülerinnen und Schüler erhalten prozessbegleitendes und entwicklungsorientiertes Feedback</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 ihren Lernprozess, ihre Entwicklungspotenziale, ihre bereits erworbenen und zu erwerbenden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Kompetenzen mit dem Ziel der Lernberatung und Förderung.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Schülerinnen und Schüler erhalten auf der Grundlage eines systematischen Austausches der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Lehrkräfte und weiteren pädagogischen Fachkräfte regelmäßig Rückmeldungen zu ihrer personalen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sozialen Kompetenzentwicklung.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Lehrkräfte gleichen ihre Einschätzung und Wahrnehmung u. a. zu Lernständen, Lernprozessen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ihrem Unterricht wechselseitig ab.</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Lehrkräfte interessieren sich für Rückmeldungen zu den Effekten und Wirkungen ihres Unterrichts</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nehmen diese zum Anlass zur Planung und Gestaltung ihres Unterrichts.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Rückmeldungen zu Lernerfolgsüberprüfungen und Leistungsbewertungen werden so gestaltet,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dass sie eine Hilfe für weiteres Lernen darstellen.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Schülerinnen und Schüler erhalten regelmäßig bzw. anlassbezogen Möglichkeiten, den Lehrkräften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zur Planung und Gestaltung unterrichtlicher Prozesse und Inhalte Feedback zu geben.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Verfahren und Schwerpunkte des Schülerfeedbacks werden gemeinsam von Lehrkräften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 und Schülern vereinbart.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Das Schülerfeedback wird gemeinsam mit den Schülerinnen und Schülern ausgewertet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Konsequenzen für die weiteren Lernschritte werden gemeinsam entwickelt.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Für Schülerinnen und Schüler gibt es sowohl anonymisierte als auch nicht anonymisierte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Verfahren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des Feedbacks, die regelmäßig zum Einsatz kommen.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A13 Schülerinnen und Schüler können auf der Grundlage von Feedback ihr eigenes Lernen reflektieren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Lernstrategien entwickeln.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A14 Schülerinnen und Schüler erhalten systematisch Möglichkeiten, sich gegenseitig zu ihren Lernfortschritten,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-schwierigkeiten und -prozessen Feedback zu geben.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A15 Schülerinnen und Schüler erhalten die Gelegenheit, Selbsteinschätzungen zu ihren Lernständen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den Lernprozessen im Austausch mit den Einschätzungen der Lehrkräfte abzugleichen.</w:t>
      </w:r>
    </w:p>
    <w:p w:rsidR="00B47744" w:rsidRDefault="00B4774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2.8.2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Die Schülerinnen und Schüler sowie die Erziehungsberechtigten und ggf. Ausbildungsbetriebe werden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systematisch in Lern-, Entwicklungs- und Erziehungsangelegenheiten beraten.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entwickelt eine Lern-, Entwicklungs- und Erziehungsberatung unter Einbezug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zusätzlicher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Expertisen wie z. B. der Beratungs- und Vertrauenslehrkräfte, der Lehrkräfte für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sonderpädagogische Förderung bzw. der Fachkräfte der Schulsozialarbeit.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Lern-, Entwicklungs- und Erziehungsberatung sind konzeptionell auf der Basis eines gemeinsamen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Beratungsverständnisses an der Schule verankert.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unterstützt Erziehungsberechtigte, indem sie außerschulische Beratungsmöglichkeiten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aufzeigt und mit Jugendhilfe, Selbsthilfeorganisationen sowie sozialen Dienstleistern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zusammenarbeitet.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Lernausgangsanalysen, Lernprozessbeobachtungen, Lernstandsüberprüfungen und Schülerfeedback</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 wesentliche Grundlagen individueller Beratung.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Schülerinnen und Schüler und die Erziehungsberechtigten werden über den Lernstand und die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Lernentwicklungen in fachlichen und überfachlichen Bereichen informiert und beraten.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Schülerinnen und Schüler werden in der Schule beraten und individuell unterstützt, eigene Stärken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Interessen zu vertiefen und sich für fremde Themen und Herausforderungen zu öffnen.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Informationen über den individuellen Lernstand und die Lernentwicklung sind adressatengerecht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verständlich.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Schule und Erziehungsberechtigte sowie ggf. Ausbildungsbetriebe und weitere außerschulische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Einrichtungen arbeiten in Lernangelegenheiten und Erziehungsfragen zusammen.</w:t>
      </w:r>
    </w:p>
    <w:p w:rsidR="00B47744" w:rsidRDefault="00B47744" w:rsidP="002F52F6">
      <w:pPr>
        <w:autoSpaceDE w:val="0"/>
        <w:autoSpaceDN w:val="0"/>
        <w:adjustRightInd w:val="0"/>
        <w:spacing w:after="0" w:line="360" w:lineRule="auto"/>
        <w:rPr>
          <w:rFonts w:ascii="BentonSans-Bold" w:hAnsi="BentonSans-Bold" w:cs="BentonSans-Bold"/>
          <w:b/>
          <w:bCs/>
          <w:color w:val="FF0000"/>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2.8.3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Schülerinnen und Schüler werden systematisch unter Einbeziehung der Erziehungsberechtigten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ggf. von Ausbildungsbetrieben im Hinblick auf ihre jeweiligen Laufbahnmöglichkeiten informiert und beraten.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Laufbahnberatung ist in der Schule konzeptionell verankert.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Studien- und Berufsorientierung (StuBo) erfolgt ggf. unter Beteiligung sonderpädagogischer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Expertise.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stellt sicher, dass den Schülerinnen und Schülern sowie den Erziehungsberechtigten,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das Bildungssystem in NRW nicht hinreichend kennen, adressatengerechte und zielführende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Informationen und Beratungen zur Verfügung stehen.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Schülerinnen und Schüler und die Erziehungsberechtigten werden frühzeitig und bedarfsorientiert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Möglichkeiten der Berufsorientierung und Studienwahl beraten.</w:t>
      </w:r>
    </w:p>
    <w:p w:rsidR="00B47744" w:rsidRDefault="00B4774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2.8.4</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verfügt über ein Übergangsmanagement.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Übergänge der Schülerinnen und Schüler zwischen Kindergarten/Kindertageseinrichtung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 verschiedenen Bildungsgängen, Schulstufen und verschiedenen Schulformen, zwischen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 und Beruf sowie zwischen Schule und Hochschule werden beratend begleitet.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kooperiert zur Gestaltung der Übergänge mit aufnehmenden und abgebenden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Einrichtungen,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Schulen und Betrieben.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kooperiert mit aufnehmenden und abgebenden Einrichtungen, damit begonnene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Bildungs- und Erziehungsprozesse gesichert und fortgeführt werden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der Schule gibt es Angebote zur Berufs- und Studienorientierung.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unterstützt ggf. aktiv die Suche nach Ausbildungsplätzen.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A6 Die Schule arbeitet an der Qualitätsentwicklung des Übergangssystems „Schule – Beruf“ mit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bezieht den regionalen Erfahrungstransfer sowie ggf. weitere Netzwerkpartner in ihre Arbeit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 ein.</w:t>
      </w:r>
    </w:p>
    <w:p w:rsidR="00365154" w:rsidRPr="00B4774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Schule nutzt Informationen und Erfahrungen von Abgängerinnen und Abgängern aus deren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 Bildungswegen (Beruf/Studium) und wertet die Ergebnisse für die Weiterentwicklung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ihrer Maßnahmen und Aktivitä</w:t>
      </w:r>
      <w:r w:rsidR="00B47744">
        <w:rPr>
          <w:rFonts w:ascii="BentonSans-Regular" w:hAnsi="BentonSans-Regular" w:cs="BentonSans-Regular"/>
          <w:color w:val="000000"/>
          <w:sz w:val="18"/>
          <w:szCs w:val="18"/>
        </w:rPr>
        <w:t>ten im Übergangsmanagement aus.</w:t>
      </w:r>
    </w:p>
    <w:p w:rsidR="00B47744" w:rsidRDefault="00B47744" w:rsidP="002F52F6">
      <w:pPr>
        <w:autoSpaceDE w:val="0"/>
        <w:autoSpaceDN w:val="0"/>
        <w:adjustRightInd w:val="0"/>
        <w:spacing w:after="0" w:line="360" w:lineRule="auto"/>
        <w:rPr>
          <w:rFonts w:ascii="BentonSans-Bold" w:hAnsi="BentonSans-Bold" w:cs="BentonSans-Bold"/>
          <w:b/>
          <w:bCs/>
          <w:color w:val="000000"/>
          <w:sz w:val="18"/>
          <w:szCs w:val="18"/>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2.9 – Bildungssprache und sprachsensibler (Fach-)Unterricht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2.9.1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fördert den Erwerb der Bildungssprache systematisch und koordiniert.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fördert systematisch eine durchgängige Sprachbildung und Sprachförderung.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Sprachliche Bildung ist die Aufgabe aller Lehrkräfte und des gesamten pädagogischen Personals,</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sowohl im Bereich der gesprochenen Sprache als auch Schriftsprache i. S. eines sprachsensiblen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Unterrichts in allen Fächern und schulischen Handlungsbereichen.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sind Sprachvorbilder und achten auf gendersensible und diskriminierungsfreie Sprache.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Lehr- und Lernprozessen wird eine fach- und entwicklungsangemessene Sprache (Artikulation,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Intonation, Sprechgeschwindigkeit, Satzbau, Wortschatz, fachrelevante Begriffe und Redemittel)</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verwendet, die für die Schülerinnen und Schüler verständlich ist.</w:t>
      </w:r>
    </w:p>
    <w:p w:rsidR="00A77E7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schafft Sprachbewusstheit und thematisiert unterschiedliche Funktionen und Register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Sprache, wie z. B. Bildungssprache, Alltagssprache, die Kommunikation ü</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ber digitale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Lehrkräfte übernehmen Verantwortung dafür, dass alle Schülerinnen und Schüler die Bildungssprache</w:t>
      </w:r>
      <w:r w:rsidR="00B47744">
        <w:rPr>
          <w:rFonts w:ascii="BentonSans-Regular" w:hAnsi="BentonSans-Regular" w:cs="BentonSans-Regular"/>
          <w:color w:val="000000"/>
          <w:sz w:val="18"/>
          <w:szCs w:val="18"/>
        </w:rPr>
        <w:t xml:space="preserve"> </w:t>
      </w:r>
      <w:r w:rsidR="007C6747">
        <w:rPr>
          <w:rFonts w:ascii="BentonSans-Regular" w:hAnsi="BentonSans-Regular" w:cs="BentonSans-Regular"/>
          <w:color w:val="000000"/>
          <w:sz w:val="18"/>
          <w:szCs w:val="18"/>
        </w:rPr>
        <w:t>erwerben können</w:t>
      </w:r>
      <w:r w:rsidR="00C00173">
        <w:rPr>
          <w:rFonts w:ascii="BentonSans-Regular" w:hAnsi="BentonSans-Regular" w:cs="BentonSans-Regular"/>
          <w:color w:val="000000"/>
          <w:sz w:val="18"/>
          <w:szCs w:val="18"/>
        </w:rPr>
        <w:t>,</w:t>
      </w:r>
      <w:r>
        <w:rPr>
          <w:rFonts w:ascii="BentonSans-Regular" w:hAnsi="BentonSans-Regular" w:cs="BentonSans-Regular"/>
          <w:color w:val="000000"/>
          <w:sz w:val="18"/>
          <w:szCs w:val="18"/>
        </w:rPr>
        <w:t xml:space="preserve"> und arbeiten im Bereich der Sprachkompetenzentwicklung zusammen.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Sprachstände der Schülerinnen und Schüler werden bei der Planung und Gestaltung der unterrichtlichen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Prozesse mit dem Ziel berücksichtigt, fachliche Verstehensprozesse zu erleichtern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bildungssprachliche Kompetenzen aktiv zu fördern.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bietet auf die individuellen sprachlichen Entwicklungsbedarfe der Schülerinnen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 abgestimmte Unterstützungsmaßnahmen (u. a. im Bereich Deutsch als Zielsprache), um</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dem Unterricht zu folgen bzw. sich im Unterricht zu verständigen.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Schülerinnen und Schüler erhalten umfassend Sprech- und Schreibgelegenheiten zur Erprobung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ihrer Sprachfähigkeiten und entsprechende Orientierungen, wie sie diese weiterentwickeln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Sprachliche Hürden in Aufgabenstellungen und Unterrichtsmaterialien werden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Als Ziel der durchgängigen Sprachbildung wird die Fähigkeit gesehen, adressaten-, intentions</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situationsangemessen sowie bildungssprachlich angemessen zu sprechen und zu schreiben.</w:t>
      </w:r>
    </w:p>
    <w:p w:rsidR="00B4774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Sprachliche Bildung und Sprachförderung werden explizit in den schulinternen Lehrplänen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didaktischen Jahresplanungen aufgegriffen.</w:t>
      </w:r>
    </w:p>
    <w:p w:rsidR="00B47744" w:rsidRDefault="00B4774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B4774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2.9.2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Sprachliche Kompetenzen von Schülerinnen und Schülern anderer Herkunftssprachen werden nach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Möglichkeit aufgegriffen und berücksichtigt.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Herkunftssprachen und lebensweltliche Mehrsprachigkeit werden von der Schule als Ressource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betrachtet und entsprechend wertgeschätzt und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herkunftssprachlichen Hintergründe der Schülerinnen und Schüler werden bei der Planung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Gestaltung des Unterrichts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A3 Schülerinnen und Schülern werden Möglichkeiten eröffnet, ihre sprachlichen Erfahrungen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Kompetenzen aus unterschiedlichen lebensweltlichen Kontexten in unterrichtliche Prozesse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schulische Handlungsfelder einzubringen.</w:t>
      </w:r>
    </w:p>
    <w:p w:rsidR="00B4774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sucht nach Möglichkeiten, die herkunftssprachlichen Kompetenzen der Schülerinnen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 zu erweitern und weist Lehrkräfte, Schülerinnen und Schüler und Erziehungsberechtigte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entsprechende Angebote hin.</w:t>
      </w:r>
    </w:p>
    <w:p w:rsidR="00B47744" w:rsidRDefault="00B47744" w:rsidP="002F52F6">
      <w:pPr>
        <w:autoSpaceDE w:val="0"/>
        <w:autoSpaceDN w:val="0"/>
        <w:adjustRightInd w:val="0"/>
        <w:spacing w:after="0" w:line="360" w:lineRule="auto"/>
        <w:rPr>
          <w:rFonts w:ascii="BentonSans-Regular" w:hAnsi="BentonSans-Regular" w:cs="BentonSans-Regular"/>
          <w:color w:val="000000"/>
          <w:sz w:val="18"/>
          <w:szCs w:val="18"/>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FF0000"/>
          <w:sz w:val="24"/>
          <w:szCs w:val="24"/>
        </w:rPr>
      </w:pPr>
      <w:r w:rsidRPr="00A77E74">
        <w:rPr>
          <w:rFonts w:ascii="BentonSans-Bold" w:hAnsi="BentonSans-Bold" w:cs="BentonSans-Bold"/>
          <w:b/>
          <w:bCs/>
          <w:color w:val="FF0000"/>
          <w:sz w:val="24"/>
          <w:szCs w:val="24"/>
        </w:rPr>
        <w:t>Dimension 2.10 – Lernen und Lehren im digitalen Wandel</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2.10.1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hat ein schulisches Medienkonzept auf der Grundlage des Medienkompetenzrahmens NRW</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der Vorgaben zu digitalen Schlüsselkompetenzen im Berufskolleg sowie weiterer darauf aufbauender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Konzepte.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Das schulische Medienkonzept berücksichtigt die schulprogrammatischen Grundsätze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Zielsetzungen.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Das schulische Medienkonzept enthält Maßnahmen der Medienkompetenzförderung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systematisch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fachlich integriert als auch in überfachlichen Kontexten.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Das schulische Medienkonzept berücksichtigt, dass verschiedene digitale und nicht-digitale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funktional zur Förderung fachlicher und überfachlicher Kompetenzen eingesetzt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Potenziale digitaler Medien werden systematisch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Das schulische Medienkonzept sieht vor, dass bei der Auswahl von digitalen und nicht digitalen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 und der Gestaltung der Lernumgebung unterschiedliche Bedarfe (z. B. auf Grund von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Sinnesbehinderungen) berücksichtigt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Das schulische Medienkonzept berücksichtigt Aussagen z. B. zur schulischen IT-Ausstattung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zum technischen und pädagogischen IT-Support.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Das schulische Medienkonzept bezieht die Fortbildungsplanung und Professionalisierung der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Lehrkräfte systematisch mit ein.</w:t>
      </w:r>
    </w:p>
    <w:p w:rsidR="00B4774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Das schulische Medienkonzept als Instrument der Schulentwicklung bezieht die auf die Anforderungen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Rahmenbedingungen der Schule abgestimmte Prozessplanung sowie die Evaluation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Zielsetzungen und die Weiterentwicklung des schulischen Medienkonzeptes systematisch</w:t>
      </w:r>
      <w:r w:rsidR="00B47744">
        <w:rPr>
          <w:rFonts w:ascii="BentonSans-Regular" w:hAnsi="BentonSans-Regular" w:cs="BentonSans-Regular"/>
          <w:color w:val="000000"/>
          <w:sz w:val="18"/>
          <w:szCs w:val="18"/>
        </w:rPr>
        <w:t xml:space="preserve"> mit ein.</w:t>
      </w:r>
    </w:p>
    <w:p w:rsidR="00B47744" w:rsidRDefault="00B4774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B4774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2.10.2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Potenziale digitaler Medien zur Unterstützung von Lehr- und Lernprozessen werden reflektiert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eingesetzt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lernförderlich genutzt.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Digitale Lehr- und Lernangebote werden in allen Fächern bzw. beruflichen Fachrichtungen gemäß</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dem Medienkompetenzrahmen NRW bzw. der Vorgaben zu digitalen Schlüsselkompetenzen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Berufskolleg sowie weiterer darauf aufbauender Konzepte planvoll, lernförderlich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schülerorientiert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Digitale Medien werden zur Unterstützung und Förderung von fachlichen und überfachlichen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Lernprozessen und Lernergebnissen eingesetzt.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Nutzung digitaler Medien unterstützt die Förderung der Kompetenzen der Schülerinnen und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 wie sie im Medienkompetenzrahmen NRW bzw. den Vorgaben zu digitalen Schlüsselkompetenzen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Berufskolleg sowie weiteren darauf aufbauenden Konzepten festgeschrieben 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Das Lernen mit digitalen Medien findet auch in außerunterrichtlichen Lehr- und Lernprozessen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in Angeboten des Ganztags Berücksichtigung.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Digitale Medien werden genutzt, um das Lernen an verschiedenen Lernorten und in unterschiedlichen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Lernkontexten, wo sinnvoll und möglich auch mit externen Partnern und Einrichtungen,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miteinander planvoll und aufeinander abgestimmt zu verzahnen.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A6 Das Lernen und Lehren mit digitalen Medien wird kontinuierlich, auch unter Berücksichtigung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Nutzung veränderter technologischer und pädagogischer Möglichkeiten, an der Schule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weiterentwickelt.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Der Einsatz von und Umgang mit digitalen Medien unter Reflexion und Nutzung deren Potenziale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sowohl in schulinternen Lehrplänen bzw. in die didaktischen Jahresplanungen als auch</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schulischen Medienkonzept verankert und fortgeschrieben.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Potenziale für Kommunikations- und Kooperationsprozesse im Sinne einer aktiven Teilhabe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 der Schule werden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Schule stellt sicher, dass – im Rahmen der durch den Schulträger bereitgestellten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Ausstattung</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 Schülerinnen und Schülern verschiedene Informationsquellen und Recherchemöglichkeiten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offenstehen und sie diese aktiv nutzen.</w:t>
      </w:r>
    </w:p>
    <w:p w:rsidR="00B47744" w:rsidRDefault="00B4774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2.10.3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unterstützt die Auseinandersetzung mit Chancen und Risiken des digitalen Wandels.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In der Schule wird verantwortungsvoll mit persönlichen und fremden Daten umgegangen.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Grundsätze des Datenschutzes, der Persönlichkeitsrechte und der Informationssicherheit sind</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allen bekannt und werden beachtet.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Unangemessene und gefährdende Medieninhalte werden thematisiert und hinsichtlich der</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rechtlichen Grundlagen sowie gesellschaftlicher Normen und Werte diskutiert.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der Schule werden persönliche, gesellschaftliche und wirtschaftliche Risiken und Entwicklungspotenziale</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des digitalen Wandels, wie z. B. Potenziale für die aktive Teilhabe an gesellschaftlichen</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Prozessen, Möglichkeiten der Informationsbeschaffung und -verbreitung, thematisiert.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In der Schule werden Gefahren des digitalen Wandels, wie z. B. Suchtpotenziale, Cybergewalt</w:t>
      </w:r>
      <w:r w:rsidR="00B4774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-kriminalität,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In der Schule werden rechtliche Grundlagen des Urheber- und Nutzungsrechts (u. a. Lizenzen)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beachtet.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In der Schule wird eine selbstverantwortliche und selbstregulierte Mediennutzung unterstützt.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In der Schule werden Einflüsse von Algorithmen, Auswirkungen der Weiterentwicklung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künstlicher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Intelligenz und der Automatisierung von Prozessen reflektiert.</w:t>
      </w:r>
    </w:p>
    <w:p w:rsidR="006F4080" w:rsidRDefault="006F4080" w:rsidP="002F52F6">
      <w:pPr>
        <w:spacing w:line="360" w:lineRule="auto"/>
        <w:rPr>
          <w:rFonts w:ascii="BentonSans-Bold" w:hAnsi="BentonSans-Bold" w:cs="BentonSans-Bold"/>
          <w:b/>
          <w:bCs/>
          <w:sz w:val="58"/>
          <w:szCs w:val="58"/>
        </w:rPr>
      </w:pPr>
      <w:r>
        <w:rPr>
          <w:rFonts w:ascii="BentonSans-Bold" w:hAnsi="BentonSans-Bold" w:cs="BentonSans-Bold"/>
          <w:b/>
          <w:bCs/>
          <w:sz w:val="58"/>
          <w:szCs w:val="58"/>
        </w:rPr>
        <w:br w:type="page"/>
      </w:r>
    </w:p>
    <w:p w:rsidR="00365154" w:rsidRPr="006F4080" w:rsidRDefault="00365154" w:rsidP="002F52F6">
      <w:pPr>
        <w:autoSpaceDE w:val="0"/>
        <w:autoSpaceDN w:val="0"/>
        <w:adjustRightInd w:val="0"/>
        <w:spacing w:after="0" w:line="360" w:lineRule="auto"/>
        <w:rPr>
          <w:rFonts w:ascii="BentonSans-Bold" w:hAnsi="BentonSans-Bold" w:cs="BentonSans-Bold"/>
          <w:b/>
          <w:bCs/>
          <w:sz w:val="58"/>
          <w:szCs w:val="58"/>
        </w:rPr>
      </w:pPr>
      <w:r w:rsidRPr="006F4080">
        <w:rPr>
          <w:rFonts w:ascii="BentonSans-Bold" w:hAnsi="BentonSans-Bold" w:cs="BentonSans-Bold"/>
          <w:b/>
          <w:bCs/>
          <w:sz w:val="58"/>
          <w:szCs w:val="58"/>
        </w:rPr>
        <w:lastRenderedPageBreak/>
        <w:t>Inhaltsbereich 3</w:t>
      </w:r>
    </w:p>
    <w:p w:rsidR="00365154" w:rsidRDefault="00365154" w:rsidP="002F52F6">
      <w:pPr>
        <w:autoSpaceDE w:val="0"/>
        <w:autoSpaceDN w:val="0"/>
        <w:adjustRightInd w:val="0"/>
        <w:spacing w:after="0" w:line="360" w:lineRule="auto"/>
        <w:rPr>
          <w:rFonts w:ascii="BentonSans-Regular" w:hAnsi="BentonSans-Regular" w:cs="BentonSans-Regular"/>
          <w:color w:val="FFFFFF"/>
          <w:sz w:val="43"/>
          <w:szCs w:val="43"/>
        </w:rPr>
      </w:pPr>
      <w:r w:rsidRPr="006F4080">
        <w:rPr>
          <w:rFonts w:ascii="BentonSans-Regular" w:hAnsi="BentonSans-Regular" w:cs="BentonSans-Regular"/>
          <w:sz w:val="43"/>
          <w:szCs w:val="43"/>
        </w:rPr>
        <w:t>Schulkultur</w:t>
      </w:r>
    </w:p>
    <w:p w:rsidR="00365154" w:rsidRDefault="00365154" w:rsidP="002F52F6">
      <w:pPr>
        <w:autoSpaceDE w:val="0"/>
        <w:autoSpaceDN w:val="0"/>
        <w:adjustRightInd w:val="0"/>
        <w:spacing w:after="0" w:line="360" w:lineRule="auto"/>
        <w:rPr>
          <w:rFonts w:ascii="BentonSans-Bold" w:hAnsi="BentonSans-Bold" w:cs="BentonSans-Bold"/>
          <w:b/>
          <w:bCs/>
          <w:color w:val="9AFF00"/>
        </w:rPr>
      </w:pPr>
      <w:r>
        <w:rPr>
          <w:rFonts w:ascii="BentonSans-Bold" w:hAnsi="BentonSans-Bold" w:cs="BentonSans-Bold"/>
          <w:b/>
          <w:bCs/>
          <w:color w:val="9AFF00"/>
        </w:rPr>
        <w:t>Eng verknüpft mit dem Lehren und Lernen im Fachunterricht</w:t>
      </w:r>
      <w:r w:rsidR="006F4080">
        <w:rPr>
          <w:rFonts w:ascii="BentonSans-Bold" w:hAnsi="BentonSans-Bold" w:cs="BentonSans-Bold"/>
          <w:b/>
          <w:bCs/>
          <w:color w:val="9AFF00"/>
        </w:rPr>
        <w:t xml:space="preserve"> </w:t>
      </w:r>
      <w:r>
        <w:rPr>
          <w:rFonts w:ascii="BentonSans-Bold" w:hAnsi="BentonSans-Bold" w:cs="BentonSans-Bold"/>
          <w:b/>
          <w:bCs/>
          <w:color w:val="9AFF00"/>
        </w:rPr>
        <w:t>und in Projekten stellt der komplexe Bereich der Schulkultur</w:t>
      </w:r>
      <w:r w:rsidR="006F4080">
        <w:rPr>
          <w:rFonts w:ascii="BentonSans-Bold" w:hAnsi="BentonSans-Bold" w:cs="BentonSans-Bold"/>
          <w:b/>
          <w:bCs/>
          <w:color w:val="9AFF00"/>
        </w:rPr>
        <w:t xml:space="preserve"> </w:t>
      </w:r>
      <w:r w:rsidRPr="00A77E74">
        <w:rPr>
          <w:rFonts w:ascii="BentonSans-Bold" w:hAnsi="BentonSans-Bold" w:cs="BentonSans-Bold"/>
          <w:b/>
          <w:bCs/>
          <w:color w:val="9AFF00"/>
        </w:rPr>
        <w:t>im Sinne eines gestalteten Schullebens, eines sozialen und</w:t>
      </w:r>
      <w:r w:rsidR="006F4080" w:rsidRPr="00A77E74">
        <w:rPr>
          <w:rFonts w:ascii="BentonSans-Bold" w:hAnsi="BentonSans-Bold" w:cs="BentonSans-Bold"/>
          <w:b/>
          <w:bCs/>
          <w:color w:val="9AFF00"/>
        </w:rPr>
        <w:t xml:space="preserve"> </w:t>
      </w:r>
      <w:r w:rsidRPr="00A77E74">
        <w:rPr>
          <w:rFonts w:ascii="BentonSans-Bold" w:hAnsi="BentonSans-Bold" w:cs="BentonSans-Bold"/>
          <w:b/>
          <w:bCs/>
          <w:color w:val="9AFF00"/>
        </w:rPr>
        <w:t>kulturellen</w:t>
      </w:r>
      <w:r w:rsidR="006F4080" w:rsidRPr="00A77E74">
        <w:rPr>
          <w:rFonts w:ascii="BentonSans-Bold" w:hAnsi="BentonSans-Bold" w:cs="BentonSans-Bold"/>
          <w:b/>
          <w:bCs/>
          <w:color w:val="9AFF00"/>
        </w:rPr>
        <w:t xml:space="preserve"> </w:t>
      </w:r>
      <w:r w:rsidRPr="00A77E74">
        <w:rPr>
          <w:rFonts w:ascii="BentonSans-Bold" w:hAnsi="BentonSans-Bold" w:cs="BentonSans-Bold"/>
          <w:b/>
          <w:bCs/>
          <w:color w:val="9AFF00"/>
        </w:rPr>
        <w:t>Lebensraums und einer systematisch gepflegten</w:t>
      </w:r>
      <w:r w:rsidR="006F4080">
        <w:rPr>
          <w:rFonts w:ascii="BentonSans-Bold" w:hAnsi="BentonSans-Bold" w:cs="BentonSans-Bold"/>
          <w:b/>
          <w:bCs/>
          <w:color w:val="9AFF00"/>
        </w:rPr>
        <w:t xml:space="preserve"> </w:t>
      </w:r>
      <w:r>
        <w:rPr>
          <w:rFonts w:ascii="BentonSans-Bold" w:hAnsi="BentonSans-Bold" w:cs="BentonSans-Bold"/>
          <w:b/>
          <w:bCs/>
          <w:color w:val="9AFF00"/>
        </w:rPr>
        <w:t>Kooperationskultur ein entscheidendes Erfahrungs-, Handlungs-</w:t>
      </w:r>
      <w:r w:rsidR="006F4080">
        <w:rPr>
          <w:rFonts w:ascii="BentonSans-Bold" w:hAnsi="BentonSans-Bold" w:cs="BentonSans-Bold"/>
          <w:b/>
          <w:bCs/>
          <w:color w:val="9AFF00"/>
        </w:rPr>
        <w:t xml:space="preserve"> </w:t>
      </w:r>
      <w:r>
        <w:rPr>
          <w:rFonts w:ascii="BentonSans-Bold" w:hAnsi="BentonSans-Bold" w:cs="BentonSans-Bold"/>
          <w:b/>
          <w:bCs/>
          <w:color w:val="9AFF00"/>
        </w:rPr>
        <w:t>und Lernfeld für Schülerinnen und Schüler und für alle</w:t>
      </w:r>
      <w:r w:rsidR="006F4080">
        <w:rPr>
          <w:rFonts w:ascii="BentonSans-Bold" w:hAnsi="BentonSans-Bold" w:cs="BentonSans-Bold"/>
          <w:b/>
          <w:bCs/>
          <w:color w:val="9AFF00"/>
        </w:rPr>
        <w:t xml:space="preserve"> </w:t>
      </w:r>
      <w:r>
        <w:rPr>
          <w:rFonts w:ascii="BentonSans-Bold" w:hAnsi="BentonSans-Bold" w:cs="BentonSans-Bold"/>
          <w:b/>
          <w:bCs/>
          <w:color w:val="9AFF00"/>
        </w:rPr>
        <w:t>am Schulleben beteiligten Akteurinnen und Akteure dar.</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Schulkultur – wie sie im Rahmen des Referenzrahmens Schulqualität NRW</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verstanden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wird – bezieht Elemente der Lernkultur, Erziehungskultur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Organisationskultur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w:t>
      </w:r>
    </w:p>
    <w:p w:rsidR="00365154" w:rsidRPr="006F4080" w:rsidRDefault="00365154" w:rsidP="002F52F6">
      <w:pPr>
        <w:pStyle w:val="Listenabsatz"/>
        <w:numPr>
          <w:ilvl w:val="0"/>
          <w:numId w:val="3"/>
        </w:numPr>
        <w:autoSpaceDE w:val="0"/>
        <w:autoSpaceDN w:val="0"/>
        <w:adjustRightInd w:val="0"/>
        <w:spacing w:after="0" w:line="360" w:lineRule="auto"/>
        <w:rPr>
          <w:rFonts w:ascii="BentonSans-Regular" w:hAnsi="BentonSans-Regular" w:cs="BentonSans-Regular"/>
          <w:color w:val="000000"/>
          <w:sz w:val="18"/>
          <w:szCs w:val="18"/>
        </w:rPr>
      </w:pPr>
      <w:r w:rsidRPr="006F4080">
        <w:rPr>
          <w:rFonts w:ascii="BentonSans-Regular" w:hAnsi="BentonSans-Regular" w:cs="BentonSans-Regular"/>
          <w:color w:val="000000"/>
          <w:sz w:val="18"/>
          <w:szCs w:val="18"/>
        </w:rPr>
        <w:t>Die Lernkultur einer Schule geht dabei über den Fachunterricht hinaus und</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bezieht</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weitere Lernmöglichkeiten und Lernangebote der Schule mit ein.</w:t>
      </w:r>
    </w:p>
    <w:p w:rsidR="00365154" w:rsidRPr="006F4080" w:rsidRDefault="00365154" w:rsidP="002F52F6">
      <w:pPr>
        <w:pStyle w:val="Listenabsatz"/>
        <w:numPr>
          <w:ilvl w:val="0"/>
          <w:numId w:val="3"/>
        </w:numPr>
        <w:autoSpaceDE w:val="0"/>
        <w:autoSpaceDN w:val="0"/>
        <w:adjustRightInd w:val="0"/>
        <w:spacing w:after="0" w:line="360" w:lineRule="auto"/>
        <w:rPr>
          <w:rFonts w:ascii="BentonSans-Regular" w:hAnsi="BentonSans-Regular" w:cs="BentonSans-Regular"/>
          <w:color w:val="000000"/>
          <w:sz w:val="18"/>
          <w:szCs w:val="18"/>
        </w:rPr>
      </w:pPr>
      <w:r w:rsidRPr="006F4080">
        <w:rPr>
          <w:rFonts w:ascii="BentonSans-Regular" w:hAnsi="BentonSans-Regular" w:cs="BentonSans-Regular"/>
          <w:color w:val="000000"/>
          <w:sz w:val="18"/>
          <w:szCs w:val="18"/>
        </w:rPr>
        <w:t>Die Erziehungskultur ist z. B. geprägt durch die pädagogischen Grundorientierungen,</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die erzieherischen Intentionen, die Verhaltensregeln sowie die sozialen</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Beziehungen und Umgangsformen. Der Auseinandersetzung mit Werten</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und Normen kommt dabei im Hinblick auf die Entwicklung von Haltungen und</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Einstellungen im Zuge der Persönlichkeitsentwicklung der Schülerinnen und</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Schüler eine besondere Bedeutung zu.</w:t>
      </w:r>
    </w:p>
    <w:p w:rsidR="00365154" w:rsidRPr="006F4080" w:rsidRDefault="00365154" w:rsidP="002F52F6">
      <w:pPr>
        <w:pStyle w:val="Listenabsatz"/>
        <w:numPr>
          <w:ilvl w:val="0"/>
          <w:numId w:val="3"/>
        </w:numPr>
        <w:autoSpaceDE w:val="0"/>
        <w:autoSpaceDN w:val="0"/>
        <w:adjustRightInd w:val="0"/>
        <w:spacing w:after="0" w:line="360" w:lineRule="auto"/>
        <w:rPr>
          <w:rFonts w:ascii="BentonSans-Regular" w:hAnsi="BentonSans-Regular" w:cs="BentonSans-Regular"/>
          <w:color w:val="000000"/>
          <w:sz w:val="18"/>
          <w:szCs w:val="18"/>
        </w:rPr>
      </w:pPr>
      <w:r w:rsidRPr="006F4080">
        <w:rPr>
          <w:rFonts w:ascii="BentonSans-Regular" w:hAnsi="BentonSans-Regular" w:cs="BentonSans-Regular"/>
          <w:color w:val="000000"/>
          <w:sz w:val="18"/>
          <w:szCs w:val="18"/>
        </w:rPr>
        <w:t>Die schulische Organisationskultur manifestiert sich beispielsweise in sich</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dynamisch</w:t>
      </w:r>
      <w:r w:rsidR="006F4080" w:rsidRPr="006F4080">
        <w:rPr>
          <w:rFonts w:ascii="BentonSans-Regular" w:hAnsi="BentonSans-Regular" w:cs="BentonSans-Regular"/>
          <w:color w:val="000000"/>
          <w:sz w:val="18"/>
          <w:szCs w:val="18"/>
        </w:rPr>
        <w:t xml:space="preserve"> </w:t>
      </w:r>
      <w:r w:rsidRPr="006F4080">
        <w:rPr>
          <w:rFonts w:ascii="BentonSans-Regular" w:hAnsi="BentonSans-Regular" w:cs="BentonSans-Regular"/>
          <w:color w:val="000000"/>
          <w:sz w:val="18"/>
          <w:szCs w:val="18"/>
        </w:rPr>
        <w:t>entwickelnden Strukturen und Strategien.</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Schulqualität wird entscheidend durch die Ausgestaltung der Schulkultur geprägt:</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durch die Formen der Entscheidungsfindung, durch die Einbeziehung aller an Schule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Beteiligten und durch den Umgang miteinander, durch die Einbindung der Schule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ihr Schulumfeld und in Kooperationen sowie durch die Art, Ausrichtung und Vielfalt</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schulischen Angebote. Dies wird auch an der Gestaltung des Schulgebäudes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-geländes im Sinne einer pädagogischen Architektur sichtbar.</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Qualitätsaussagen dieses Inhaltsbereichs stellen daher die planvolle – auch</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 das Schulprogramm dokumentierte – Gestaltung des Lern- und Lebensraums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 mit seinen unterschiedlichen unterrichtlichen, innerschulischen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außerschulischen Angeboten, die vielfältig und sinnvoll aufeinander bezogen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 besonders heraus.</w:t>
      </w:r>
    </w:p>
    <w:p w:rsidR="00365154" w:rsidRDefault="00365154" w:rsidP="002F52F6">
      <w:pPr>
        <w:autoSpaceDE w:val="0"/>
        <w:autoSpaceDN w:val="0"/>
        <w:adjustRightInd w:val="0"/>
        <w:spacing w:after="0" w:line="360" w:lineRule="auto"/>
        <w:jc w:val="right"/>
        <w:rPr>
          <w:rFonts w:ascii="BentonSans-Bold" w:hAnsi="BentonSans-Bold" w:cs="BentonSans-Bold"/>
          <w:b/>
          <w:bCs/>
          <w:color w:val="9AFF00"/>
          <w:sz w:val="18"/>
          <w:szCs w:val="18"/>
        </w:rPr>
      </w:pPr>
      <w:r>
        <w:rPr>
          <w:rFonts w:ascii="BentonSans-Bold" w:hAnsi="BentonSans-Bold" w:cs="BentonSans-Bold"/>
          <w:b/>
          <w:bCs/>
          <w:color w:val="9AFF00"/>
          <w:sz w:val="18"/>
          <w:szCs w:val="18"/>
        </w:rPr>
        <w:t>Weiterführende Materialien:</w:t>
      </w:r>
    </w:p>
    <w:p w:rsidR="00365154" w:rsidRDefault="00365154" w:rsidP="002F52F6">
      <w:pPr>
        <w:autoSpaceDE w:val="0"/>
        <w:autoSpaceDN w:val="0"/>
        <w:adjustRightInd w:val="0"/>
        <w:spacing w:after="0" w:line="360" w:lineRule="auto"/>
        <w:jc w:val="right"/>
        <w:rPr>
          <w:rFonts w:ascii="BentonSans-Bold" w:hAnsi="BentonSans-Bold" w:cs="BentonSans-Bold"/>
          <w:b/>
          <w:bCs/>
          <w:color w:val="9AFF00"/>
          <w:sz w:val="18"/>
          <w:szCs w:val="18"/>
        </w:rPr>
      </w:pPr>
      <w:r>
        <w:rPr>
          <w:rFonts w:ascii="BentonSans-Bold" w:hAnsi="BentonSans-Bold" w:cs="BentonSans-Bold"/>
          <w:b/>
          <w:bCs/>
          <w:color w:val="9AFF00"/>
          <w:sz w:val="18"/>
          <w:szCs w:val="18"/>
        </w:rPr>
        <w:t>www.schulentwicklung.nrw.de/rrsq/IB3</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3.1 – Werte- und Normenreflexion</w:t>
      </w:r>
    </w:p>
    <w:p w:rsidR="006D763A" w:rsidRDefault="006D763A"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br w:type="page"/>
      </w:r>
    </w:p>
    <w:p w:rsidR="00A77E74" w:rsidRDefault="00A77E74" w:rsidP="002F52F6">
      <w:pPr>
        <w:autoSpaceDE w:val="0"/>
        <w:autoSpaceDN w:val="0"/>
        <w:adjustRightInd w:val="0"/>
        <w:spacing w:after="0" w:line="360" w:lineRule="auto"/>
        <w:rPr>
          <w:rFonts w:ascii="BentonSans-Bold" w:hAnsi="BentonSans-Bold" w:cs="BentonSans-Bold"/>
          <w:b/>
          <w:bCs/>
          <w:color w:val="9AFF00"/>
          <w:sz w:val="24"/>
          <w:szCs w:val="24"/>
        </w:rPr>
      </w:pPr>
      <w:r w:rsidRPr="00A77E74">
        <w:rPr>
          <w:rFonts w:ascii="BentonSans-Bold" w:hAnsi="BentonSans-Bold" w:cs="BentonSans-Bold"/>
          <w:b/>
          <w:bCs/>
          <w:color w:val="9AFF00"/>
          <w:sz w:val="24"/>
          <w:szCs w:val="24"/>
        </w:rPr>
        <w:lastRenderedPageBreak/>
        <w:t>Dimension 3.1 – Werte- und Normenreflexion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3.1.1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Umgang und die Auseinandersetzung mit Werten und Normen regen zur Wertereflexion und zur</w:t>
      </w:r>
      <w:r w:rsidR="006F4080">
        <w:rPr>
          <w:rFonts w:ascii="BentonSans-Regular" w:hAnsi="BentonSans-Regular" w:cs="BentonSans-Regular"/>
          <w:color w:val="000000"/>
          <w:sz w:val="18"/>
          <w:szCs w:val="18"/>
        </w:rPr>
        <w:t xml:space="preserve"> Auseinandersetzung </w:t>
      </w:r>
      <w:r>
        <w:rPr>
          <w:rFonts w:ascii="BentonSans-Regular" w:hAnsi="BentonSans-Regular" w:cs="BentonSans-Regular"/>
          <w:color w:val="000000"/>
          <w:sz w:val="18"/>
          <w:szCs w:val="18"/>
        </w:rPr>
        <w:t>mit demokratischen, ethischen und sozialen Aspekten an.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In der Schule werden Werte und Normen, Grundannahmen und Überzeugungen, Menschenbilder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Denk- und Handlungsweisen in vielfältigen Zusammenhängen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Unterschiedliche Wertmaßstäbe werden bewusst gemacht und im Hinblick auf ihre Tragfähigkeit</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In der Schule findet ein Austausch zu pädagogischem Ethos und zu zentralen Erziehungsfragen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statt.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setzt sich mit ihrem Bildungs- und Erziehungsauftrag unter Berücksichtigung von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Vorgaben aus Schulgesetz, KMK-Vereinbarungen, Richtlinien, Lehrplänen und weiteren pädagogisch</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gesellschaftlich bedeutenden Themenfeldern (wie z. B. nachhaltige Entwicklung)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auseinander.</w:t>
      </w:r>
    </w:p>
    <w:p w:rsid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Über Regeln, Normen sowie explizite und implizite Wertentscheidungen wird im Schulleben, im</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Unterricht, in Projekten und in außerunterrichtlichen Handl</w:t>
      </w:r>
      <w:r w:rsidR="006F4080">
        <w:rPr>
          <w:rFonts w:ascii="BentonSans-Regular" w:hAnsi="BentonSans-Regular" w:cs="BentonSans-Regular"/>
          <w:color w:val="000000"/>
          <w:sz w:val="18"/>
          <w:szCs w:val="18"/>
        </w:rPr>
        <w:t>ungszusammenhängen reflektiert.</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3.1.2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hat Regeln und Rituale für das schulische Zusammenleben auf der Grundlage reflektierter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Werte entwickelt.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erarbeitet, wo rechtliche Spielräume es zulassen, verbindliche Verhaltens-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Verfahrensregeln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alle Beteiligten in einem partizipativen Prozess.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Verhaltens- und Verfahrensregeln sind allen Beteiligten bekannt.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schafft Raum für die Reflexion und Auseinandersetzung mit Regeln und Ritualen.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der Schule wird sich über den Einsatz von Ritualen in Unterricht und Schulleben verständigt.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Klassen- und lerngruppenspezifische Regeln werden gemeinsam mit den Schülerinnen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Schülern erarbeitet und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sorgt in angemessener und nachvollziehbarer Weise dafür, dass Vereinbarungen von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allen Beteiligten eingehalten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Sanktionen basieren auf Vereinbarungen, sind transparent, werden konsequent umgesetzt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zielen auf positive 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Sanktionen werden fair und nachvollziehbar ohne jegliche Form von Diskriminierung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Demütigung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gestaltet.</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Regular" w:hAnsi="BentonSans-Regular" w:cs="BentonSans-Regular"/>
          <w:color w:val="000000"/>
          <w:sz w:val="18"/>
          <w:szCs w:val="18"/>
        </w:rPr>
        <w:t>A9 Pädagogische Maßnahmen haben Vorrang vor Ordnungsmaßnah</w:t>
      </w:r>
      <w:r w:rsidR="006F4080">
        <w:rPr>
          <w:rFonts w:ascii="BentonSans-Regular" w:hAnsi="BentonSans-Regular" w:cs="BentonSans-Regular"/>
          <w:color w:val="000000"/>
          <w:sz w:val="18"/>
          <w:szCs w:val="18"/>
        </w:rPr>
        <w:t>men im Sinne des Schulgesetzes.</w:t>
      </w:r>
    </w:p>
    <w:p w:rsidR="006F4080" w:rsidRPr="00A77E74" w:rsidRDefault="006F4080" w:rsidP="002F52F6">
      <w:pPr>
        <w:autoSpaceDE w:val="0"/>
        <w:autoSpaceDN w:val="0"/>
        <w:adjustRightInd w:val="0"/>
        <w:spacing w:after="0" w:line="360" w:lineRule="auto"/>
        <w:rPr>
          <w:rFonts w:ascii="BentonSans-Regular" w:hAnsi="BentonSans-Regular" w:cs="BentonSans-Regular"/>
          <w:color w:val="9AFF00"/>
          <w:sz w:val="24"/>
          <w:szCs w:val="24"/>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9AFF00"/>
          <w:sz w:val="24"/>
          <w:szCs w:val="24"/>
        </w:rPr>
      </w:pPr>
      <w:r w:rsidRPr="00A77E74">
        <w:rPr>
          <w:rFonts w:ascii="BentonSans-Bold" w:hAnsi="BentonSans-Bold" w:cs="BentonSans-Bold"/>
          <w:b/>
          <w:bCs/>
          <w:color w:val="9AFF00"/>
          <w:sz w:val="24"/>
          <w:szCs w:val="24"/>
        </w:rPr>
        <w:t>Dimension 3.2 – Kultur des Umgangs miteinander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3.2.1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Umgang miteinander ist von gegenseitigem Respekt und gegenseitiger Unterstützung geprägt.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Alle fühlen sich in der Schule wertgeschätzt, respektiert und akzeptiert und erfahren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Anerkennung.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Alle an Schule Beteiligten achten einander und arbeiten vertrauensvoll unter Berücksichtigung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unterschiedlichen Perspektiven zusammen.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Haltung der Lehrerinnen und Lehrer und des weiteren schulischen Personals ist von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pädagogischer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Verantwortung und professioneller Sorge geprägt.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pflegt eine wertschätzende und respektvolle Kommunikations- und Gesprächskultur.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unterstützt Schülerinnen und Schüler darin, einander Anerkennung zu zeigen.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A6 Die Schule würdigt Einsatzbereitschaft und Engagement aller an Schule Beteiligten.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Der Umgang miteinander ist frei von Diskriminierung und Rassismus sowie von jedweder Form</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psychischer und physischer Gewalt sowohl im persönlichen Umgang als auch im digitalen Raum.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Alle an Schule Beteiligten sind sich darüber bewusst, dass sie Vorbild für andere sein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Schule sensibilisiert für den achtsamen Umgang mit persönlichem und fremdem Eigentum.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Die Schule geht achtsam und verantwortungsbewusst mit persönlichen und fremden Daten um.</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Grundsätze des Datenschutzes und der Informationssicherheit werden beachtet.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Die Schule schafft Gelegenheiten dafür, dass Gewalt-, Missbrauchs- und Korrumpierungsaspekte</w:t>
      </w:r>
    </w:p>
    <w:p w:rsid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 xml:space="preserve">zur </w:t>
      </w:r>
      <w:r w:rsidR="006F4080">
        <w:rPr>
          <w:rFonts w:ascii="BentonSans-Regular" w:hAnsi="BentonSans-Regular" w:cs="BentonSans-Regular"/>
          <w:color w:val="000000"/>
          <w:sz w:val="18"/>
          <w:szCs w:val="18"/>
        </w:rPr>
        <w:t>Sprache gebracht werden können.</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3.2.2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In allen Bereichen wird Diversität geachtet und berücksichtigt.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fördert innerhalb der Schulgemeinschaft ein Verständnis, das Vielfalt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Unterschiedlichkeiten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als Normalität anerkennt.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nutzt die Vielfalt an der Schule bei der Gestaltung des Schullebens.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lässt keine Form der Ausgrenzung oder Diskriminierung zu.</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fördert die respektvolle Auseinandersetzung mit unterschiedlichen Lebenskonzepten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Lebensstilen sowie die Achtung von Menschen unbeschadet ihrer familiären, sozialen,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kulturellen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religiösen Kontexte, ihrer sexuellen Orientierung sowie spezifischer Persönlichkeitsmerkmale.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entwickelt ein zunehmend weites Verständnis von Diversität, das über das gemeinsame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Lernen von Schülerinnen und Schülern mit und ohne sonderpädagogischem Unterstützungsbedarf</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hinausgeht und weitere Differenzmerkmale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sorgt dafür, dass Schülerinnen und Schüler mit unterschiedlichen Ausgangsbedingungen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Potenzialen möglichst alle schulischen Angebote nutzen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Schule ermöglicht die Erfahrung, dass unter Einbeziehung unterschiedlicher Perspektiven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Potenziale auf ein gemeinsames Ziel bezogen konstruktiv zusammengearbeitet werden kann.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ermöglicht den Schülerinnen und Schülern, die Vielfalt sozialer, kultureller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religiöser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Orientierungen kennenzulernen und Urteilsfähigkeit zu entwickeln.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Unterschiedliche familiäre, soziale, kulturelle und religiöse Kontexte der Schülerinnen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reflektiert und nach Möglichkeit berücksichtigt.</w:t>
      </w:r>
    </w:p>
    <w:p w:rsid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Geschlechterspezifisches Rollenverhalten wird in unterschiedlichen schulischen Handlungszusammenhängen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reflektiert, ohne Stereotype zu verstärken.</w:t>
      </w:r>
      <w:r w:rsidR="006F4080">
        <w:rPr>
          <w:rFonts w:ascii="BentonSans-Regular" w:hAnsi="BentonSans-Regular" w:cs="BentonSans-Regular"/>
          <w:color w:val="000000"/>
          <w:sz w:val="18"/>
          <w:szCs w:val="18"/>
        </w:rPr>
        <w:t xml:space="preserve"> </w:t>
      </w:r>
    </w:p>
    <w:p w:rsid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Die Interessen aller Geschlechter werden bei der Gestaltung des Schullebens gleichermaßen</w:t>
      </w:r>
      <w:r w:rsidR="006F4080">
        <w:rPr>
          <w:rFonts w:ascii="BentonSans-Regular" w:hAnsi="BentonSans-Regular" w:cs="BentonSans-Regular"/>
          <w:color w:val="000000"/>
          <w:sz w:val="18"/>
          <w:szCs w:val="18"/>
        </w:rPr>
        <w:t xml:space="preserve"> berücksichtigt.</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9AFF00"/>
          <w:sz w:val="24"/>
          <w:szCs w:val="24"/>
        </w:rPr>
      </w:pPr>
      <w:r w:rsidRPr="00A77E74">
        <w:rPr>
          <w:rFonts w:ascii="BentonSans-Bold" w:hAnsi="BentonSans-Bold" w:cs="BentonSans-Bold"/>
          <w:b/>
          <w:bCs/>
          <w:color w:val="9AFF00"/>
          <w:sz w:val="24"/>
          <w:szCs w:val="24"/>
        </w:rPr>
        <w:t>Dimension 3.3 – Demokratische Gestaltung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3.3.1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verfügt über eine demokratische Gestaltungs-, Diskussions- und Streitkultur.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fördert die aktive Mitwirkung aller an Schule Beteiligten am Schulleben und an der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Schulentwicklungsprozesse und kontinuierliche Evaluation werden von den schulischen Gremien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 im Sinne von Kooperation und Mitbestimmung aller Beteiligten – gestaltet und verantwortet.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Verfahren der Konsensbildung und des Umgangs mit Dissens werden erarbeitet und umgesetzt.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Gestaltung des Schullebens ermöglicht den Schülerinnen und Schülern, demokratisches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Handeln zu erleben, aktiv handelnd zu erfahren und zu reflektieren.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A5 Die Schule trifft verbindliche Absprachen im Hinblick auf ihre demokratiepädagogischen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Zielsetzungen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Ziele der politischen Bildung.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ermöglicht Demokratielernen, indem die Schülerinnen und Schüler – auch mit Blick</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eine unter verschiedenen Gesichtspunkten heterogene Schülerschaft – reale Verantwortung in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unterrichtlichen und außerunterrichtlichen Kontexten übernehmen.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Schule sorgt dafür, dass Schülerinnen und Schüler ihre Interessen aktiv einbringen können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Vorschläge von Schülerinnen und Schülern wertschätzend einbezogen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stellt sicher, dass alle Schülerinnen und Schüler über Handlungsfelder, Funktionen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Ämter der Schülervertretung informiert 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Schule fördert, dass Schülerinnen und Schüler Funktionen und Ämter in ihren Klassen und in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Schule übernehmen.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Die Schule eröffnet den Erziehungsberechtigten demokratische Teilhabe und bezieht sie aktiv</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die Gestaltung des Schullebens ein.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Die Schule versteht die Erziehungsberechtigten als Partner in der Wahrnehmung ihres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Erziehungs-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Bildungsauftrags.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Kompetenzen und Vorschläge von Erziehungsberechtigten werden wertschätzend einbezogen.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A13 Die Schule fördert, dass Erziehungsberechtigte Funktionen und Ämter in der Schule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übernehmen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aktiv in die Gremienarbeit einbezogen werden.</w:t>
      </w:r>
    </w:p>
    <w:p w:rsid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A14 Die Schule stellt sicher, dass Erziehungsberechtigte rechtzeitig und in nachvollziehbarer Weise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 die Belang</w:t>
      </w:r>
      <w:r w:rsidR="006F4080">
        <w:rPr>
          <w:rFonts w:ascii="BentonSans-Regular" w:hAnsi="BentonSans-Regular" w:cs="BentonSans-Regular"/>
          <w:color w:val="000000"/>
          <w:sz w:val="18"/>
          <w:szCs w:val="18"/>
        </w:rPr>
        <w:t>e der Schule informiert werden.</w:t>
      </w:r>
    </w:p>
    <w:p w:rsidR="005E1BD9" w:rsidRDefault="005E1BD9"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A15 Informationen stehen auch den Erziehungsberechtigten verständlich und nachvollziehbar zur Verfügung, die nur über geringe deutsche Sprachkenntnisse verfügen.</w:t>
      </w:r>
    </w:p>
    <w:p w:rsidR="005E1BD9" w:rsidRDefault="005E1BD9"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A16 Die Schule setzt sich aktiv dafür ein, dass sich die Vielfalt der Schülerschaft auch in den Mitwirkungsgremien der Schule widerspiegelt.</w:t>
      </w:r>
    </w:p>
    <w:p w:rsidR="005E1BD9" w:rsidRDefault="005E1BD9" w:rsidP="002F52F6">
      <w:pPr>
        <w:autoSpaceDE w:val="0"/>
        <w:autoSpaceDN w:val="0"/>
        <w:adjustRightInd w:val="0"/>
        <w:spacing w:after="0" w:line="360" w:lineRule="auto"/>
        <w:rPr>
          <w:rFonts w:ascii="BentonSans-Regular" w:hAnsi="BentonSans-Regular" w:cs="BentonSans-Regular"/>
          <w:color w:val="000000"/>
          <w:sz w:val="18"/>
          <w:szCs w:val="18"/>
        </w:rPr>
      </w:pPr>
    </w:p>
    <w:p w:rsidR="006F4080" w:rsidRPr="00A77E74" w:rsidRDefault="00A77E74" w:rsidP="002F52F6">
      <w:pPr>
        <w:autoSpaceDE w:val="0"/>
        <w:autoSpaceDN w:val="0"/>
        <w:adjustRightInd w:val="0"/>
        <w:spacing w:after="0" w:line="360" w:lineRule="auto"/>
        <w:rPr>
          <w:rFonts w:ascii="BentonSans-Regular" w:hAnsi="BentonSans-Regular" w:cs="BentonSans-Regular"/>
          <w:b/>
          <w:color w:val="9AFF00"/>
          <w:sz w:val="24"/>
          <w:szCs w:val="24"/>
        </w:rPr>
      </w:pPr>
      <w:r w:rsidRPr="00A77E74">
        <w:rPr>
          <w:rFonts w:ascii="BentonSans-Regular" w:hAnsi="BentonSans-Regular" w:cs="BentonSans-Regular"/>
          <w:b/>
          <w:color w:val="9AFF00"/>
          <w:sz w:val="24"/>
          <w:szCs w:val="24"/>
        </w:rPr>
        <w:t>Dimension 3.4 – Kommunikation, Kooperation und Vernetzung</w:t>
      </w:r>
    </w:p>
    <w:p w:rsidR="00365154" w:rsidRPr="006F408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3.4.1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In der Schule existiert ein funktionierender Informationsaustausch.</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In der Schule werden vorhandenes Wissen, Erfahrungen und Planungen sowohl informell als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formell kommuniziert und systematisch, auch unter Nutzung digitaler Möglichkeiten,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weitergegeben.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Es gibt eine institutionalisierte Kommunikations- und Kooperationsstruktur zwischen allen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Beteiligten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und schulinterne Informations- und Kommunikationsmedien werden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ermöglicht allen Schülerinnen und Schülern sowie Erziehungsberechtigten, Informationen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 Unterrichtsinhalte und die didaktisch-pädagogische Arbeit – insbesondere unter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Berücksichtigung der familiensprachlichen Kontexte – in nachvollziehbarer Weise zu erhalten.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der Schule werden unterschiedliche Ansichten und Perspektiven Beteiligter für die Erfüllung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gemeinsamen schulischen Aufgaben offen kommuniziert und nutzbar gemacht.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Alle Beteiligten werden über Entscheidungen der Gremien und Zielsetzungen der Schulleitung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adressatengerecht informiert.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Erziehungsberechtigte sowie Schülerinnen und Schüler werden über schulinterne Lehrpläne/Arbeitspläne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didaktische Jahresplanungen sowie weitere Vorgaben adressatengerecht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nach Möglichkeit barrierefrei informiert.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Informationen, Aushänge und Homepage sind aktuell.</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In der Schule sind Konzepte und Ansprechpersonen für besondere Aufgaben sowohl den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Schülern als auch den Erziehungsberechtigten und dem Kollegium bekannt.</w:t>
      </w:r>
    </w:p>
    <w:p w:rsidR="006F4080" w:rsidRDefault="006F408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3.4.2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In der Schule wird systematisch kooperiert.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An der Schule gibt es funktionierende informelle und formelle Kooperationen und Teambildung,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auch digitale Möglichkeiten zur schulinternen Kommunikation und Kooperation einbeziehen.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In der Schule sind Kooperationsstrukturen in den Bereichen Unterricht, Erziehung und Beratung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systematisch angelegt.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In der Schule sind Kooperationsstrukturen zwischen Lehrkräften und Fachkräften außerschulischer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Partner systematisch angelegt.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Lehrkräfte arbeiten in Fachkonferenzen bzw. Bildungsgangkonferenzen, ggf. auch unter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Nutzung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digitaler Austauschmöglichkeiten, zusammen.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Weitere Kooperationsstrukturen wie Jahrgangsteams, professionelle Lerngemeinschaften,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Steuer- und andere Konzeptgruppen werden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In Schulen, in denen verschiedene Professionen zusammenkommen (z. B. in Schulen des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Gemeinsamen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Lernens, in Grundschulen, in Berufskollegs, in Ganztagsschulen), gibt es multiprofessionelle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Teambildung und Zusammenarbeit.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Zwischen Lehrkräften für sonderpädagogische Förderung, Lehrkräften anderer Lehrämter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pädagogischen Mitarbeiterinnen und Mitarbeitern sowie außerschulischen Partnern im Ganztag</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gibt es einen kontinuierlichen und institutionalisierten Austausch unter Berücksichtigung der</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unterschiedlichen Expertisen.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schulischen Gremien kooperieren bei der Auseinandersetzung mit aktuellen fachdidaktischen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pädagogischen Fragestellungen.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In der Schule findet ein systematischer Austausch über Lernstände, Lernentwicklungen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Unterstützungsbedarfe der Schülerinnen und Schüler statt.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Hausaufgaben- bzw. Lernzeitkonzepte stellen die systematische Abstimmung und</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Koordination</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Schülerinnen und Schüler, Erziehungsberechtigte, pädagogische Fachkräfte und außerschulisches</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Personal sind in die Entwicklungsarbeit der Schule aktiv eingebunden.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Es gibt an der Schule unterschiedliche kollegiale Beratungsangebote, Hospitationen sowie</w:t>
      </w:r>
      <w:r w:rsidR="006F408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Möglichkeiten zur Teilnahme an Supervision.</w:t>
      </w:r>
    </w:p>
    <w:p w:rsid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A13 Unterrichts- und Ganztagsangebote werden mitei</w:t>
      </w:r>
      <w:r w:rsidR="000E3BCD">
        <w:rPr>
          <w:rFonts w:ascii="BentonSans-Regular" w:hAnsi="BentonSans-Regular" w:cs="BentonSans-Regular"/>
          <w:color w:val="000000"/>
          <w:sz w:val="18"/>
          <w:szCs w:val="18"/>
        </w:rPr>
        <w:t>nander abgestimmt und verzahnt.</w:t>
      </w:r>
    </w:p>
    <w:p w:rsidR="000E3BCD" w:rsidRDefault="000E3BCD"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3.4.3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pflegt eine Kultur der Kooperation mit externen Partnern und bindet sich mit ihrer Arbeit in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regionale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überregionale Kooperationen und Netzwerke ein.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nutzt Kooperationen mit Institutionen, Einrichtungen, Vereinen, Initiativen und</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Partnern zur Gestaltung ihrer schulischen Arbeit, wie sie beispielhaft in Inhaltsbereich 6</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aufgeführt sind; Schulen im Ganztag nutzen dabei die erweiterten Potenziale dieser Organisationsform</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Kooperationen zur Förderung einer ganzheitlichen Persönlichkeitsentwicklung der</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 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kooperiert mit dem Schulträger auf der Grundlage ihrer Gestaltungs- und Entwicklungsvorhaben,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insbesondere im Hinblick auf die schulische Ausstattung und IT-Ausstattung</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die Entwicklung von schulübergreifenden Konzepten wie etwa einem gemeinsamen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Medienentwicklungsplan.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Kultur der Kooperation ist eingebettet in schulprogrammatische Vereinbarungen.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Kooperationsstrukturen sind nach Möglichkeit systematisch und verlässlich angelegt.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öffnet sich dem kommunalen Umfeld und führt gemeinsam mit außerschulischen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Partnern Veranstaltungen durch, z. B. in den Bereichen Kultur und Sport.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A6 Die Schule bezieht Präventionsmaßnahmen zu verschiedenen gesellschaftspolitischen Themen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ihre Angebotsvielfalt ein, z. B. Kinderschutz, Sucht, (Cyber-)Gewalt und (Cyber-)Kriminalität.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Schule unterstützt den nationalen, europäischen wie auch weiteren internationalen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Schülerinnen-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Schüleraustausch.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pflegt europäische und weitere internationale Kontakte und Kooperationen, z. B. als</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„Europaschule“ oder als „Eine-Welt-Schule“ im Kontext der Bildung für nachhaltige 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Schule nutzt zunehmend die Potenziale digitaler Kooperationsmöglichkeiten, z. B. im Hinblick</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die Gestaltung internationaler Zusammenarbeit.</w:t>
      </w:r>
    </w:p>
    <w:p w:rsidR="000E3BCD"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Regular" w:hAnsi="BentonSans-Regular" w:cs="BentonSans-Regular"/>
          <w:color w:val="000000"/>
          <w:sz w:val="18"/>
          <w:szCs w:val="18"/>
        </w:rPr>
        <w:t>A10 Es gibt in der Schule verlässliche Ansprechpersonen für außerschulische Beratungseinrichtungen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 B. Beratungslehrkräfte, sozialpädagogische Fachkräfte).</w:t>
      </w:r>
    </w:p>
    <w:p w:rsidR="000E3BCD" w:rsidRDefault="000E3BCD" w:rsidP="002F52F6">
      <w:pPr>
        <w:autoSpaceDE w:val="0"/>
        <w:autoSpaceDN w:val="0"/>
        <w:adjustRightInd w:val="0"/>
        <w:spacing w:after="0" w:line="360" w:lineRule="auto"/>
        <w:rPr>
          <w:rFonts w:ascii="BentonSans-Bold" w:hAnsi="BentonSans-Bold" w:cs="BentonSans-Bold"/>
          <w:b/>
          <w:bCs/>
          <w:color w:val="FFFFFF"/>
          <w:sz w:val="24"/>
          <w:szCs w:val="24"/>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9AFF00"/>
          <w:sz w:val="24"/>
          <w:szCs w:val="24"/>
        </w:rPr>
      </w:pPr>
      <w:r w:rsidRPr="00A77E74">
        <w:rPr>
          <w:rFonts w:ascii="BentonSans-Bold" w:hAnsi="BentonSans-Bold" w:cs="BentonSans-Bold"/>
          <w:b/>
          <w:bCs/>
          <w:color w:val="9AFF00"/>
          <w:sz w:val="24"/>
          <w:szCs w:val="24"/>
        </w:rPr>
        <w:t>Dimension 3.5 – Gestaltetes Schulleben</w:t>
      </w:r>
    </w:p>
    <w:p w:rsidR="00365154" w:rsidRPr="000E3BCD"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000000"/>
          <w:sz w:val="18"/>
          <w:szCs w:val="18"/>
        </w:rPr>
        <w:t>Kriterium 3.5.1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gestaltet ein vielfältiges, anregendes Schulleben.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Gestaltung des Schullebens orientiert sich an den schulprogrammatischen Vereinbarungen.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gibt den Schülerinnen und Schülern Gelegenheit, im Laufe der Schulzeit verschiedene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kulturelle, naturwissenschaftliche, technische, mediale, sportliche und soziale Angebote wahrzunehmen.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Angebote in Zusammenarbeit mit außerschulischen Partnern wie Musikschulen, Jugendkunstschulen,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Bibliotheken, Museen, Medienzentren und Sportvereinen sowie weiteren Partnern der</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kulturellen und interkulturellen Bildung sind Bestandteil des gestalteten Schullebens.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Angebote des gestalteten Schullebens sind – vom Fachunterricht bis hin zu Angeboten im Ganztag</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externer Partner – möglichst aufeinander bezogen.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ermöglicht gemeinschaftliche Aktivitäten und richtet Veranstaltungen sowie Schulfeste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nutzt Ausdrucksformen der Kulturellen Bildung wie Musik, Theater, Tanz und</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Bildende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Kunst zur Gestaltung des Schullebens.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Produkte und Ergebnisse der Schülerinnen und Schüler – sowohl aus unterrichtlichen wie außerunterrichtlichen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Zusammenhängen – werden der Schulöffentlichkeit und ggf. einer weiteren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Öffentlichkeit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präsentiert.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gibt Schülerinnen und Schülern die Gelegenheit, an Schülerwettbewerben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teilzunehmen.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Im Ganztag werden die zusätzlichen Möglichkeiten, eine ganzheitliche Persönlichkeitsentwicklung</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Schülerinnen und Schülern zu fördern,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Schulen nutzen die Möglichkeiten des Ganztags bzw. der Übermittagsbetreuung für zusätzliche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Angebote und Aktivitäten in relevanten Bereichen (z. B. Bewegung, Sport, psychomotorische</w:t>
      </w:r>
    </w:p>
    <w:p w:rsid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Förderung, Kultur, soziales Lernen, Mediennutzung, Technik und naturwisse</w:t>
      </w:r>
      <w:r w:rsidR="000E3BCD">
        <w:rPr>
          <w:rFonts w:ascii="BentonSans-Regular" w:hAnsi="BentonSans-Regular" w:cs="BentonSans-Regular"/>
          <w:color w:val="000000"/>
          <w:sz w:val="18"/>
          <w:szCs w:val="18"/>
        </w:rPr>
        <w:t>nschaftliches Experimentieren).</w:t>
      </w:r>
    </w:p>
    <w:p w:rsidR="000E3BCD" w:rsidRPr="00A77E74" w:rsidRDefault="000E3BCD" w:rsidP="002F52F6">
      <w:pPr>
        <w:autoSpaceDE w:val="0"/>
        <w:autoSpaceDN w:val="0"/>
        <w:adjustRightInd w:val="0"/>
        <w:spacing w:after="0" w:line="360" w:lineRule="auto"/>
        <w:rPr>
          <w:rFonts w:ascii="BentonSans-Regular" w:hAnsi="BentonSans-Regular" w:cs="BentonSans-Regular"/>
          <w:color w:val="9AFF00"/>
          <w:sz w:val="24"/>
          <w:szCs w:val="24"/>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9AFF00"/>
          <w:sz w:val="24"/>
          <w:szCs w:val="24"/>
        </w:rPr>
      </w:pPr>
      <w:r w:rsidRPr="00A77E74">
        <w:rPr>
          <w:rFonts w:ascii="BentonSans-Bold" w:hAnsi="BentonSans-Bold" w:cs="BentonSans-Bold"/>
          <w:b/>
          <w:bCs/>
          <w:color w:val="9AFF00"/>
          <w:sz w:val="24"/>
          <w:szCs w:val="24"/>
        </w:rPr>
        <w:t>Dimension 3.6 – Gesundheit und Bewegung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3.6.1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Gestaltung der schulischen Arbeit und Prozesse ist geprägt von einem umfassenden Gesundheitsverständnis.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fördert die physische und psychische Gesundheit der Schülerinnen und Schüler, der</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Lehrkräfte, der pädagogischen Fachkräfte und des weiteren Personals.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In der Schule wird auf die Einhaltung von Regeln zum Arbeitsschutz und zur Unfallverhütung</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auf Gesundheitsförderung geachtet.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A3 In der Schule wird auf die Einhaltung von Hygienestandards, insbesondere in den Sanitäranlagen,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geachtet.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Das Ernährungsangebot in der Schule entspricht den Standards einer gesunden und</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ausgewogenen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Ernährung.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stellt sicher, dass die vorgesehenen Essenszeiten von Schülerinnen und Schülern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tatsächlich wahrgenommen werden 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Phasen der An- und Entspannung wechseln einander ab.</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Schule reagiert sensibel auf physische und psychische Belastungen und ergreift nach</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Möglichkeit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Maßnahmen.</w:t>
      </w:r>
    </w:p>
    <w:p w:rsid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In Fragen der Gesundheitsbildung und Prävention (z. B. Ernährung, Suchtprävention – auch</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Kontext von Mediennutzung – und psychische Gesundheit) kooperiert die Schule mit den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Erziehungsberechtigten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externen Partnern.</w:t>
      </w:r>
    </w:p>
    <w:p w:rsidR="000E3BCD" w:rsidRDefault="000E3BCD"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3.6.2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sorgt für verlässliche und regelmäßige Sport- und Bewegungsangebote.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bietet verschiedene Möglichkeiten der aktiven Pausengestaltung.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unterbreitet den Schülerinnen und Schülern zusätzlich zum Sportunterricht lernförderliche,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alters- und entwicklungsspezifische Bewegungsangebote auch in Kooperation mit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außerschulischen Partnern.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führt sportliche Veranstaltungen durch – auch unter Beteiligung von außerschulischen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Partnern und Erziehungsberechtigten.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Bei der Planung von Sport- und Bewegungsangeboten werden Schülerinnen und Schüler mit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Behinderungen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Beeinträchtigungen berücksichtigt.</w:t>
      </w:r>
    </w:p>
    <w:p w:rsid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 xml:space="preserve">A5 Die Sport- und Bewegungsangebote </w:t>
      </w:r>
      <w:r w:rsidR="000E3BCD">
        <w:rPr>
          <w:rFonts w:ascii="BentonSans-Regular" w:hAnsi="BentonSans-Regular" w:cs="BentonSans-Regular"/>
          <w:color w:val="000000"/>
          <w:sz w:val="18"/>
          <w:szCs w:val="18"/>
        </w:rPr>
        <w:t>werden konzeptionell verankert.</w:t>
      </w:r>
    </w:p>
    <w:p w:rsidR="000E3BCD" w:rsidRDefault="000E3BCD" w:rsidP="002F52F6">
      <w:pPr>
        <w:autoSpaceDE w:val="0"/>
        <w:autoSpaceDN w:val="0"/>
        <w:adjustRightInd w:val="0"/>
        <w:spacing w:after="0" w:line="360" w:lineRule="auto"/>
        <w:rPr>
          <w:rFonts w:ascii="BentonSans-Regular" w:hAnsi="BentonSans-Regular" w:cs="BentonSans-Regular"/>
          <w:color w:val="000000"/>
          <w:sz w:val="18"/>
          <w:szCs w:val="18"/>
        </w:rPr>
      </w:pPr>
    </w:p>
    <w:p w:rsidR="00A77E74" w:rsidRPr="00A77E74" w:rsidRDefault="00A77E74" w:rsidP="002F52F6">
      <w:pPr>
        <w:autoSpaceDE w:val="0"/>
        <w:autoSpaceDN w:val="0"/>
        <w:adjustRightInd w:val="0"/>
        <w:spacing w:after="0" w:line="360" w:lineRule="auto"/>
        <w:rPr>
          <w:rFonts w:ascii="BentonSans-Bold" w:hAnsi="BentonSans-Bold" w:cs="BentonSans-Bold"/>
          <w:b/>
          <w:bCs/>
          <w:color w:val="9AFF00"/>
          <w:sz w:val="24"/>
          <w:szCs w:val="24"/>
        </w:rPr>
      </w:pPr>
      <w:r w:rsidRPr="00A77E74">
        <w:rPr>
          <w:rFonts w:ascii="BentonSans-Bold" w:hAnsi="BentonSans-Bold" w:cs="BentonSans-Bold"/>
          <w:b/>
          <w:bCs/>
          <w:color w:val="9AFF00"/>
          <w:sz w:val="24"/>
          <w:szCs w:val="24"/>
        </w:rPr>
        <w:t>Dimension 3.7 – Gestaltung des Schulgebäudes und -geländes</w:t>
      </w:r>
    </w:p>
    <w:p w:rsidR="00365154" w:rsidRPr="000E3BCD"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3.7.1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leistet ihren Beitrag dazu, dass die Gebäude und das Gelände gepflegt und gestaltet sind.</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achtet im Zusammenwirken mit dem Schulträger darauf, dass die Gestaltung des</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Schulgeländes und der Räume, insbesondere der Unterrichtsräume und der dazugehörigen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schulischen Ausstattung, das Lehren und Lernen unterstützt.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nutzt ihre Möglichkeiten, Räume einladend und ästhetisch zu gestalten.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stattet im Zusammenwirken mit dem Schulträger die zur Verfügung stehenden Räume,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insbesondere im Ganztag, für die Nutzung durch Schülerinnen und Schüler angemessen aus</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bietet nach Möglichkeit auch digitale Lerngelegenheiten und Arbeitsmöglichkeiten bzw.</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adäquat digital ausgestattete Arbeitsplätze an.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wirkt darauf hin, dass die Möglichkeiten innovativer Raumgestaltung nach pädagogischen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Maßstäben – insbesondere bei der Planung und Umsetzung baulicher Veränderungen – in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multiprofessioneller Kooperation mit dem Schulträger genutzt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nutzt ihre Möglichkeiten zur Gestaltung der Barrierefreiheit.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Alle Beteiligten fühlen sich mitverantwortlich, im Rahmen ihrer Möglichkeiten die Gebäude, die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sanitären Anlagen und das Gelände sauber und gepflegt zu halten; auf die Einhaltung von Hygienestandards</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wird geachtet.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Bei der Gestaltung des Geländes, des Gebäudes sowie der (Unterrichts-)Räume achtet die Schule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darauf, dass entwicklungsgemäße Aufenthalts-, Spiel- und Ruhemöglichkeiten geschaffen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gestaltet den Pausenhof so, dass er zur Bewegung motiviert sowie Ruhe- bzw.</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Rückzugsmöglichkeiten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vorhält.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A9 Gestaltung und Beschilderung unterstützen die Orientierung im Gebäude und auf dem Gelände;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nach Möglichkeit werden auch die Herkunftssprachen der Schülerinnen und Schüler und ihrer</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Erziehungsberechtigten 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Die Schule achtet bei ihren Gestaltungsaktivitäten und -vorhaben auf ökologische Aspekte.</w:t>
      </w:r>
    </w:p>
    <w:p w:rsidR="000E3BCD" w:rsidRDefault="00365154" w:rsidP="002F52F6">
      <w:pPr>
        <w:autoSpaceDE w:val="0"/>
        <w:autoSpaceDN w:val="0"/>
        <w:adjustRightInd w:val="0"/>
        <w:spacing w:after="0" w:line="360" w:lineRule="auto"/>
        <w:rPr>
          <w:rFonts w:ascii="BentonSans-Bold" w:hAnsi="BentonSans-Bold" w:cs="BentonSans-Bold"/>
          <w:b/>
          <w:bCs/>
          <w:sz w:val="58"/>
          <w:szCs w:val="58"/>
        </w:rPr>
      </w:pPr>
      <w:r>
        <w:rPr>
          <w:rFonts w:ascii="BentonSans-Regular" w:hAnsi="BentonSans-Regular" w:cs="BentonSans-Regular"/>
          <w:color w:val="000000"/>
          <w:sz w:val="18"/>
          <w:szCs w:val="18"/>
        </w:rPr>
        <w:t>A11 Die Schule leistet ihren Beitrag dazu, dass Räume und Verkehrsflächen für Präsentationen von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Schülerarbeiten und Aufführungen genutzt werden können.</w:t>
      </w:r>
      <w:r w:rsidR="000E3BCD">
        <w:rPr>
          <w:rFonts w:ascii="BentonSans-Bold" w:hAnsi="BentonSans-Bold" w:cs="BentonSans-Bold"/>
          <w:b/>
          <w:bCs/>
          <w:sz w:val="58"/>
          <w:szCs w:val="58"/>
        </w:rPr>
        <w:br w:type="page"/>
      </w:r>
    </w:p>
    <w:p w:rsidR="00365154" w:rsidRPr="000E3BCD" w:rsidRDefault="00365154" w:rsidP="002F52F6">
      <w:pPr>
        <w:autoSpaceDE w:val="0"/>
        <w:autoSpaceDN w:val="0"/>
        <w:adjustRightInd w:val="0"/>
        <w:spacing w:after="0" w:line="360" w:lineRule="auto"/>
        <w:rPr>
          <w:rFonts w:ascii="BentonSans-Bold" w:hAnsi="BentonSans-Bold" w:cs="BentonSans-Bold"/>
          <w:b/>
          <w:bCs/>
          <w:sz w:val="58"/>
          <w:szCs w:val="58"/>
        </w:rPr>
      </w:pPr>
      <w:r w:rsidRPr="000E3BCD">
        <w:rPr>
          <w:rFonts w:ascii="BentonSans-Bold" w:hAnsi="BentonSans-Bold" w:cs="BentonSans-Bold"/>
          <w:b/>
          <w:bCs/>
          <w:sz w:val="58"/>
          <w:szCs w:val="58"/>
        </w:rPr>
        <w:lastRenderedPageBreak/>
        <w:t>Inhaltsbereich 4</w:t>
      </w:r>
    </w:p>
    <w:p w:rsidR="00365154" w:rsidRPr="000E3BCD" w:rsidRDefault="00365154" w:rsidP="002F52F6">
      <w:pPr>
        <w:autoSpaceDE w:val="0"/>
        <w:autoSpaceDN w:val="0"/>
        <w:adjustRightInd w:val="0"/>
        <w:spacing w:after="0" w:line="360" w:lineRule="auto"/>
        <w:rPr>
          <w:rFonts w:ascii="BentonSans-Regular" w:hAnsi="BentonSans-Regular" w:cs="BentonSans-Regular"/>
          <w:sz w:val="43"/>
          <w:szCs w:val="43"/>
        </w:rPr>
      </w:pPr>
      <w:r w:rsidRPr="000E3BCD">
        <w:rPr>
          <w:rFonts w:ascii="BentonSans-Regular" w:hAnsi="BentonSans-Regular" w:cs="BentonSans-Regular"/>
          <w:sz w:val="43"/>
          <w:szCs w:val="43"/>
        </w:rPr>
        <w:t>Professionalisierung</w:t>
      </w:r>
    </w:p>
    <w:p w:rsidR="00365154" w:rsidRDefault="00365154" w:rsidP="002F52F6">
      <w:pPr>
        <w:autoSpaceDE w:val="0"/>
        <w:autoSpaceDN w:val="0"/>
        <w:adjustRightInd w:val="0"/>
        <w:spacing w:after="0" w:line="360" w:lineRule="auto"/>
        <w:rPr>
          <w:rFonts w:ascii="BentonSans-Bold" w:hAnsi="BentonSans-Bold" w:cs="BentonSans-Bold"/>
          <w:b/>
          <w:bCs/>
          <w:color w:val="00FF00"/>
        </w:rPr>
      </w:pPr>
      <w:r>
        <w:rPr>
          <w:rFonts w:ascii="BentonSans-Bold" w:hAnsi="BentonSans-Bold" w:cs="BentonSans-Bold"/>
          <w:b/>
          <w:bCs/>
          <w:color w:val="00FF00"/>
        </w:rPr>
        <w:t>Die Professionalisierung von Lehrkräften erfolgt in Nordrhein-Westfalen</w:t>
      </w:r>
      <w:r w:rsidR="000E3BCD">
        <w:rPr>
          <w:rFonts w:ascii="BentonSans-Bold" w:hAnsi="BentonSans-Bold" w:cs="BentonSans-Bold"/>
          <w:b/>
          <w:bCs/>
          <w:color w:val="00FF00"/>
        </w:rPr>
        <w:t xml:space="preserve"> </w:t>
      </w:r>
      <w:r>
        <w:rPr>
          <w:rFonts w:ascii="BentonSans-Bold" w:hAnsi="BentonSans-Bold" w:cs="BentonSans-Bold"/>
          <w:b/>
          <w:bCs/>
          <w:color w:val="00FF00"/>
        </w:rPr>
        <w:t>in der Regel über zwei Phasen der Lehrerbildung</w:t>
      </w:r>
      <w:r w:rsidR="000E3BCD">
        <w:rPr>
          <w:rFonts w:ascii="BentonSans-Bold" w:hAnsi="BentonSans-Bold" w:cs="BentonSans-Bold"/>
          <w:b/>
          <w:bCs/>
          <w:color w:val="00FF00"/>
        </w:rPr>
        <w:t xml:space="preserve"> </w:t>
      </w:r>
      <w:r>
        <w:rPr>
          <w:rFonts w:ascii="BentonSans-Bold" w:hAnsi="BentonSans-Bold" w:cs="BentonSans-Bold"/>
          <w:b/>
          <w:bCs/>
          <w:color w:val="00FF00"/>
        </w:rPr>
        <w:t>(</w:t>
      </w:r>
      <w:r w:rsidRPr="00A77E74">
        <w:rPr>
          <w:rFonts w:ascii="BentonSans-Bold" w:hAnsi="BentonSans-Bold" w:cs="BentonSans-Bold"/>
          <w:b/>
          <w:bCs/>
          <w:color w:val="00FF00"/>
        </w:rPr>
        <w:t>Universität und Zentren für schulpraktische Lehrerausbildung)</w:t>
      </w:r>
      <w:r w:rsidR="000E3BCD" w:rsidRPr="00A77E74">
        <w:rPr>
          <w:rFonts w:ascii="BentonSans-Bold" w:hAnsi="BentonSans-Bold" w:cs="BentonSans-Bold"/>
          <w:b/>
          <w:bCs/>
          <w:color w:val="00FF00"/>
        </w:rPr>
        <w:t xml:space="preserve"> </w:t>
      </w:r>
      <w:r w:rsidRPr="00A77E74">
        <w:rPr>
          <w:rFonts w:ascii="BentonSans-Bold" w:hAnsi="BentonSans-Bold" w:cs="BentonSans-Bold"/>
          <w:b/>
          <w:bCs/>
          <w:color w:val="00FF00"/>
        </w:rPr>
        <w:t>sowie die anschließende dritte Phase der Fort</w:t>
      </w:r>
      <w:r>
        <w:rPr>
          <w:rFonts w:ascii="BentonSans-Bold" w:hAnsi="BentonSans-Bold" w:cs="BentonSans-Bold"/>
          <w:b/>
          <w:bCs/>
          <w:color w:val="00FF00"/>
        </w:rPr>
        <w:t>- und Weiterbildung</w:t>
      </w:r>
      <w:r w:rsidR="000E3BCD">
        <w:rPr>
          <w:rFonts w:ascii="BentonSans-Bold" w:hAnsi="BentonSans-Bold" w:cs="BentonSans-Bold"/>
          <w:b/>
          <w:bCs/>
          <w:color w:val="00FF00"/>
        </w:rPr>
        <w:t xml:space="preserve"> </w:t>
      </w:r>
      <w:r>
        <w:rPr>
          <w:rFonts w:ascii="BentonSans-Bold" w:hAnsi="BentonSans-Bold" w:cs="BentonSans-Bold"/>
          <w:b/>
          <w:bCs/>
          <w:color w:val="00FF00"/>
        </w:rPr>
        <w:t>nach dem Berufseinstieg.</w:t>
      </w:r>
    </w:p>
    <w:p w:rsidR="000E3BCD" w:rsidRDefault="000E3BCD"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Anspruch an die Professionalität der Lehrkräfte, der Schulleitungen und des</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 pädagogischen Personals ist hoch. So wird u. a. von Lehrkräften erwartet,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dass sie Expertinnen und Experten für das Lehren, Lernen und den Kompetenzerwerb</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 um die (einzelnen) Schülerinnen und Schüler bestmöglich zu fordern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zu fördern. Dabei gilt es, professionell sowohl mit der Heterogenität und Diversität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Schülerinnen und Schüler als auch weiteren Herausforderungen und</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zentralen Handlungsfeldern (wie z. B. Medienbildung) umzugehen, indem berufliche</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Kompetenzen im Rahmen von Fort- und Weiterbildung kontinuierlich gepflegt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ausgebaut werden.</w:t>
      </w:r>
    </w:p>
    <w:p w:rsidR="000E3BCD" w:rsidRDefault="000E3BCD"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Qualitätsaussagen dieses Inhaltsbereichs stellen die Ansprüche an die Professionalität</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zusammen, die im Zusammenspiel sowohl von Lehrerausbildung, -fortbildung</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-weiterbildung als auch dem Umgang mit den beruflichen Anforderungen</w:t>
      </w:r>
      <w:r w:rsidR="000E3BCD">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 a. im Kontext des digitalen Wandels) und in der Kooperation in (multi-)professionellen Teams ausgelotet werden.</w:t>
      </w:r>
    </w:p>
    <w:p w:rsidR="00E46617" w:rsidRDefault="00E4661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Zur kollegialen Zusammenarbeit gehört dabei u. a. auch die Klärung von Rollen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Verantwortung zwischen den unterschiedlichen Professionen. Der Austausch</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 die konkrete Lern- und Persönlichkeitsentwicklung der einzelnen Schülerinnen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 ermöglicht es dem pädagogischen Personal, sich über die je eigenen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Sichtweisen zu vergewissern und diese zusammenzuführen.</w:t>
      </w:r>
    </w:p>
    <w:p w:rsidR="00365154" w:rsidRDefault="00365154" w:rsidP="002F52F6">
      <w:pPr>
        <w:autoSpaceDE w:val="0"/>
        <w:autoSpaceDN w:val="0"/>
        <w:adjustRightInd w:val="0"/>
        <w:spacing w:after="0" w:line="360" w:lineRule="auto"/>
        <w:jc w:val="right"/>
        <w:rPr>
          <w:rFonts w:ascii="BentonSans-Bold" w:hAnsi="BentonSans-Bold" w:cs="BentonSans-Bold"/>
          <w:b/>
          <w:bCs/>
          <w:color w:val="00FF00"/>
          <w:sz w:val="18"/>
          <w:szCs w:val="18"/>
        </w:rPr>
      </w:pPr>
      <w:r>
        <w:rPr>
          <w:rFonts w:ascii="BentonSans-Bold" w:hAnsi="BentonSans-Bold" w:cs="BentonSans-Bold"/>
          <w:b/>
          <w:bCs/>
          <w:color w:val="00FF00"/>
          <w:sz w:val="18"/>
          <w:szCs w:val="18"/>
        </w:rPr>
        <w:t>Weiterführende Materialien:</w:t>
      </w:r>
    </w:p>
    <w:p w:rsidR="00365154" w:rsidRDefault="00365154" w:rsidP="002F52F6">
      <w:pPr>
        <w:autoSpaceDE w:val="0"/>
        <w:autoSpaceDN w:val="0"/>
        <w:adjustRightInd w:val="0"/>
        <w:spacing w:after="0" w:line="360" w:lineRule="auto"/>
        <w:jc w:val="right"/>
        <w:rPr>
          <w:rFonts w:ascii="BentonSans-Bold" w:hAnsi="BentonSans-Bold" w:cs="BentonSans-Bold"/>
          <w:b/>
          <w:bCs/>
          <w:color w:val="00FF00"/>
          <w:sz w:val="18"/>
          <w:szCs w:val="18"/>
        </w:rPr>
      </w:pPr>
      <w:r>
        <w:rPr>
          <w:rFonts w:ascii="BentonSans-Bold" w:hAnsi="BentonSans-Bold" w:cs="BentonSans-Bold"/>
          <w:b/>
          <w:bCs/>
          <w:color w:val="00FF00"/>
          <w:sz w:val="18"/>
          <w:szCs w:val="18"/>
        </w:rPr>
        <w:t>www.schulentwicklung.nrw.de/rrsq/IB4</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4.1 – Lehrerbildung</w:t>
      </w:r>
    </w:p>
    <w:p w:rsidR="006D763A" w:rsidRDefault="006D763A"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br w:type="page"/>
      </w:r>
    </w:p>
    <w:p w:rsidR="005D4999" w:rsidRPr="005D4999" w:rsidRDefault="005D4999" w:rsidP="002F52F6">
      <w:pPr>
        <w:autoSpaceDE w:val="0"/>
        <w:autoSpaceDN w:val="0"/>
        <w:adjustRightInd w:val="0"/>
        <w:spacing w:after="0" w:line="360" w:lineRule="auto"/>
        <w:rPr>
          <w:rFonts w:ascii="BentonSans-Bold" w:hAnsi="BentonSans-Bold" w:cs="BentonSans-Bold"/>
          <w:b/>
          <w:bCs/>
          <w:color w:val="00FF00"/>
          <w:sz w:val="24"/>
          <w:szCs w:val="24"/>
        </w:rPr>
      </w:pPr>
      <w:r w:rsidRPr="005D4999">
        <w:rPr>
          <w:rFonts w:ascii="BentonSans-Bold" w:hAnsi="BentonSans-Bold" w:cs="BentonSans-Bold"/>
          <w:b/>
          <w:bCs/>
          <w:color w:val="00FF00"/>
          <w:sz w:val="24"/>
          <w:szCs w:val="24"/>
        </w:rPr>
        <w:lastRenderedPageBreak/>
        <w:t>Dimension 4.1 – Lehrerbildung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4.1.1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nimmt ihre Aufgaben im Bereich der Ersten Phase der schulischen Lehrerausbildung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(Studium) wahr.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fördert die Orientierung und Professionalisierung von Studierenden in schulischen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Praxisphasen.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tauscht sich systematisch in Bezug auf das Praxissemester mit allen an der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Beteiligten in Schule, Hochschule und den Zentren für schulpraktische Lehrerausbildung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aus.</w:t>
      </w:r>
    </w:p>
    <w:p w:rsid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unterstützt die Studierenden und stellt die Beratung und Begleitung durch</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Ansprechpersonen</w:t>
      </w:r>
      <w:r w:rsidR="00E46617">
        <w:rPr>
          <w:rFonts w:ascii="BentonSans-Regular" w:hAnsi="BentonSans-Regular" w:cs="BentonSans-Regular"/>
          <w:color w:val="000000"/>
          <w:sz w:val="18"/>
          <w:szCs w:val="18"/>
        </w:rPr>
        <w:t xml:space="preserve"> sicher.</w:t>
      </w:r>
    </w:p>
    <w:p w:rsidR="00E46617" w:rsidRDefault="00E4661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4.1.2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nimmt ihre Aufgaben im Bereich der Zweiten Phase der schulischen Lehrerausbildung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(Vorbereitungsdienst) wahr.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orientiert sich in ihrem mit dem Schulprogramm abgestimmten Ausbildungsprogramm</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 dem Kerncurriculum für den Vorbereitungsdienst und der Ordnung des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Vorbereitungsdienstes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der Zweiten Staatsprüfung für Lehrämter an Schulen (OVP).</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Das schulische Ausbildungsprogramm ist mit dem des jeweiligen Zentrums für schulpraktische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Lehrerausbildung abgestimmt.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fördert die Professionalisierung der Lehramtsanwärterinnen und Lehramtsanwärter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 Beachtung der Grundsätze von Wissenschafts-, Standard-, Handlungs- und Personenorientierung.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 der Ausbildung befindliche Personen werden begleitet, beraten und unterstützt.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nimmt die Lehramtsanwärterinnen und Lehramtsanwärter als eigenverantwortliche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erwachsene Lernende wahr.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Der Einsatz von Lehramtsanwärterinnen, Lehramtsanwärtern und Lehrkräften in Ausbildung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berücksichtigt die Ausbildungsbelange und -wünsche.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Schule erkennt Kompetenzen und Erfahrungen der Lehramtsanwärterinnen und Lehramtsanwärter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eröffnet Gelegenheiten, diese in die schulische Arbeit konstruktiv einzubringen.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tauscht sich systematisch mit allen an der Ausbildung Beteiligten in Schule und den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Zentren für schulpraktische Lehrerausbildung aus.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Das schulische Ausbildungsprogramm greift, basierend auf der Ordnung des Vorbereitungsdienstes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der Zweiten Staatsprüfung für Lehrämter an Schulen (OVP) sowie dem Kerncurriculum</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den Vorbereitungsdienst, die Standards der Lehrerausbildung auf.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Das schulische Ausbildungsprogramm begleitet und unterstützt die in Ausbildung befindlichen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Personen.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Das schulische Ausbildungsprogramm zeigt Vereinbarungen und Verfahren des schulischen Teils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Lehrerausbildung auf.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Das schulische Ausbildungsprogramm stellt sicher, dass Impulse aus der Lehrerausbildung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systematisch aufgegriffen und für die schulische Arbeit nutzbar gemacht werden.</w:t>
      </w:r>
    </w:p>
    <w:p w:rsidR="006D763A" w:rsidRDefault="006D763A"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4.1.3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Lehrkräfte entwickeln ihre beruflichen Kompetenzen im Rahmen von Fort- und Weiterbildung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kontinuierlich</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Lehrkräfte sind mit dem Fortbildungskonzept der Schule vertraut.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Lehrkräfte reflektieren ihren Fortbildungsbedarf und übernehmen Verantwortung für die Erhaltung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die weitere Entwicklung ihrer Kenntnisse und Fähigkeiten, indem sie sich fortbilden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 auch</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im Selbststudium.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nehmen regelmäßig an schulischen und außerschulischen Fortbildungen teil.</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A4 Lehrkräfte orientieren sich bei der Auswahl von Fort- und Weiterbildungsangeboten am</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Schulprogramm</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am schuleigenen Fortbildungskonzept sowie an aktuellen Themen.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Berufseinsteigerinnen und Berufseinsteiger können in den ersten Berufsjahren Angebote zur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 Professionalisierung wahrnehmen.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stellt sicher, dass Berufseinsteigerinnen und Berufseinsteiger von Kolleginnen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Kollegen systematisch begleitet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In der Schule findet ein Austausch über Positionen und Ergebnisse der aktuellen professionsbezogenen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Forschung und Diskussion statt.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Bei der Fortbildungsplanung steht die schulinterne Fortbildung im Vordergrund.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Erkenntnisse aus allen Fort- und Weiterbildungsmaßnahmen fließen systematisch in die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Qualitätsentwicklung</w:t>
      </w:r>
      <w:r w:rsidR="006D763A">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schulischen Arbeit ein.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Es gibt gemeinsame Fortbildungen von Lehrkräften, dem weiteren pädagogischen Personal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Fachkräften außerschulischer Partner.</w:t>
      </w:r>
    </w:p>
    <w:p w:rsid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Lehrkräfte werden unterstützt, ihre Kompetenzen auch in Perspektive auf die Übernahme von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w:t>
      </w:r>
      <w:r w:rsidR="00E46617">
        <w:rPr>
          <w:rFonts w:ascii="BentonSans-Regular" w:hAnsi="BentonSans-Regular" w:cs="BentonSans-Regular"/>
          <w:color w:val="000000"/>
          <w:sz w:val="18"/>
          <w:szCs w:val="18"/>
        </w:rPr>
        <w:t>eitungsfunktionen zu erweitern.</w:t>
      </w:r>
    </w:p>
    <w:p w:rsidR="00E46617" w:rsidRDefault="00E4661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4.1.4</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Mitglieder der Schulleitung qualifizieren sich weiter.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nimmt an Fortbildungen teil, die sich an den Handlungsfeldern und Schlüsselkompetenzen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Leitungshandeln orientieren.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nimmt professionelle externe Angebote (Beratung, Supervision, Coaching) in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Anspruch.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qualifiziert sich hinsichtlich neuer Schulleitungsaufgaben und aktueller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Entwicklungen.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nutzt die Arbeit in Netzwerken für die eigene professionelle Weiterentwicklung.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tauscht sich in Fragen der Schul- und Unterrichtsentwicklung in Netzwerken aus.</w:t>
      </w:r>
    </w:p>
    <w:p w:rsid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Schulleitung holt Leitungsfeedback ein</w:t>
      </w:r>
      <w:r w:rsidR="00E46617">
        <w:rPr>
          <w:rFonts w:ascii="BentonSans-Regular" w:hAnsi="BentonSans-Regular" w:cs="BentonSans-Regular"/>
          <w:color w:val="000000"/>
          <w:sz w:val="18"/>
          <w:szCs w:val="18"/>
        </w:rPr>
        <w:t xml:space="preserve"> und zieht daraus Konsequenzen.</w:t>
      </w:r>
    </w:p>
    <w:p w:rsidR="00E46617" w:rsidRDefault="00E46617" w:rsidP="002F52F6">
      <w:pPr>
        <w:autoSpaceDE w:val="0"/>
        <w:autoSpaceDN w:val="0"/>
        <w:adjustRightInd w:val="0"/>
        <w:spacing w:after="0" w:line="360" w:lineRule="auto"/>
        <w:rPr>
          <w:rFonts w:ascii="BentonSans-Regular" w:hAnsi="BentonSans-Regular" w:cs="BentonSans-Regular"/>
          <w:color w:val="000000"/>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00"/>
          <w:sz w:val="24"/>
          <w:szCs w:val="24"/>
        </w:rPr>
      </w:pPr>
      <w:r w:rsidRPr="005D4999">
        <w:rPr>
          <w:rFonts w:ascii="BentonSans-Bold" w:hAnsi="BentonSans-Bold" w:cs="BentonSans-Bold"/>
          <w:b/>
          <w:bCs/>
          <w:color w:val="00FF00"/>
          <w:sz w:val="24"/>
          <w:szCs w:val="24"/>
        </w:rPr>
        <w:t>Dimension 4.2 – Umgang mit beruflichen Anforderungen</w:t>
      </w:r>
    </w:p>
    <w:p w:rsidR="00365154" w:rsidRP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4.2.1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Lehrkräfte bewältigen berufliche Anforderungen professionell.</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Lehrkräfte begreifen sich als Fachleute für das Lehren und Lernen.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Lehrkräfte reflektieren ihre Haltungen sowie den Einfluss subjektiver Theorien auf ihr Handeln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ihre Wahrnehmung der einzelnen Schülerinnen 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sind sich ihrer Erziehungsaufgabe im Unterricht und im Schulleben bewusst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nehmen sie wahr.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Lehrkräfte reflektieren ihre Rolle bei der Entwicklung von Urteilsfähigkeit und Wertorientierungen.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Lehrkräfte reflektieren ihre Werte und Normen, pädagogische Grundannahmen und Überzeugungen,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Menschenbilder sowie ihre Denk- und Handlungsweisen in vielfältigen Zusammenhängen.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Lehrkräfte reflektieren ihr Handeln im Kontext von Beurteilung und Beratung sowie ihre Rolle bei</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Vergabe von Zugangsberechtigungen für die weitere schulische und berufliche Laufbahn.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Lehrkräfte verstehen ihren Beruf als ständige Lernaufgabe und entwickeln ihre fachlichen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überfachlichen Kompetenzen weiter.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Lehrkräfte sind sich der besonderen Anforderungen ihres Berufs im Kontext gesellschaftlicher,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kultureller und technologischer Entwicklungen bewusst.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Lehrkräfte verstehen ihren Beruf als ein öffentliches Amt mit besonderer Verantwortung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Verpflichtung.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A10 Lehrkräfte reflektieren ihre Rolle in Schulentwicklungsprozessen, der Gestaltung einer lernförderlichen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Schulkultur und eines motivierenden Schulklimas.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Lehrkräfte sind bereit und in der Lage, schul- und unterrichtsbezogene Daten zu generieren,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interpretieren und Handlungsperspektiven zu entwickeln.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Lehrkräfte verstehen Kinder und Jugendliche als Menschen in Entwicklung und begleiten diesen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 verantwortungsbewusst und sensibel.</w:t>
      </w:r>
    </w:p>
    <w:p w:rsid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A13 Lehrkräfte sind offen für Kooperationen im Kol</w:t>
      </w:r>
      <w:r w:rsidR="00E46617">
        <w:rPr>
          <w:rFonts w:ascii="BentonSans-Regular" w:hAnsi="BentonSans-Regular" w:cs="BentonSans-Regular"/>
          <w:color w:val="000000"/>
          <w:sz w:val="18"/>
          <w:szCs w:val="18"/>
        </w:rPr>
        <w:t>legium und auch darüber hinaus.</w:t>
      </w:r>
    </w:p>
    <w:p w:rsidR="00E46617" w:rsidRDefault="00E4661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4.2.2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Lehrkräfte bewältigen belastende Anforderungen professionell.</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Lehrkräfte nutzen die vorhandenen Ressourcen effektiv.</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Lehrkräfte halten Arbeitsschutz- und Sicherheitsbestimmungen ein.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kennen Strategien für den Umgang mit beruflichen Belastungen und nehmen Maßnahmen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zur Gesundheitsförderung (z. B. Bewegungsangebote, Zeit- und Aufgabenmanagement,</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Rückzugsraum) an.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Professionelle externe Hilfen sind den Lehrkräften bekannt und werden, da wo sinnvoll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notwendig,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 Anspruch genommen.</w:t>
      </w:r>
    </w:p>
    <w:p w:rsid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Lehrkräfte kennen verbindliche Konzepte für das Verhalten in Krisensituationen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 B. Missbrauch,</w:t>
      </w:r>
      <w:r w:rsidR="00E46617">
        <w:rPr>
          <w:rFonts w:ascii="BentonSans-Regular" w:hAnsi="BentonSans-Regular" w:cs="BentonSans-Regular"/>
          <w:color w:val="000000"/>
          <w:sz w:val="18"/>
          <w:szCs w:val="18"/>
        </w:rPr>
        <w:t xml:space="preserve"> Gewalt) und wenden sie an.</w:t>
      </w:r>
    </w:p>
    <w:p w:rsidR="00E46617" w:rsidRDefault="00E46617"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E46617"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4.2.3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Lehrkräfte bewältigen berufliche Anforderungen im Kontext des digitalen Wandels professionell.</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Lehrkräfte sind in der Lage, digitale Ressourcen und Materialien für das Lehren und Lernen adressatengerecht</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zielorientiert auszuwählen, zu modifizieren bzw. eigenständig zu erstellen.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Erweiterte technologische Möglichkeiten werden für teamorientiertes, kooperatives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kollaboratives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Arbeiten eingesetzt.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können die Bedeutung von Medien und Digitalisierung einschätzen.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Lehrkräfte unterstützen ihre Schülerinnen und Schüler bei der Orientierung im digitalen Wandel.</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Lehrkräfte regen ihre Schülerinnen und Schüler zur Reflexion des eigenen Medienhandelns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 einem kompetenten Umgang mit Medienangeboten und Medieninhalten an.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Lehrkräfte nutzen digitale Möglichkeiten für die Diagnostik und für die individuelle Förderung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Lernenden mit unterschiedlichen Lernvoraussetzungen innerhalb und außerhalb des Unterrichts.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Lehrkräfte erkennen und reflektieren die besondere Relevanz von Medienkompetenz für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Bildungsprozesse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das lebenslange Lernen.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Lehrkräfte kennen die Möglichkeiten lernprozessbegleitenden und summativen Feedbacks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mithilfe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digitaler Medien und setzen diese gezielt für die Lernberatung ein.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Lehrkräfte greifen Potenziale digitaler Medien für inner- und außerschulische Kommunikation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Kooperation in allen schulischen Handlungsfeldern auf.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Lehrkräfte nutzen technologische und pädagogische Entwicklungen für schulische Prozesse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Innovationen sowie für Organisations- und Verwaltungstätigkeiten.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Lehrkräfte beachten rechtliche Aspekte, insbesondere Grundsätze des Datenschutzes und der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Informationssicherheit, sowie technische Aspekte der Informationssicherheit.</w:t>
      </w:r>
    </w:p>
    <w:p w:rsidR="00E46617" w:rsidRDefault="00E46617" w:rsidP="002F52F6">
      <w:pPr>
        <w:autoSpaceDE w:val="0"/>
        <w:autoSpaceDN w:val="0"/>
        <w:adjustRightInd w:val="0"/>
        <w:spacing w:after="0" w:line="360" w:lineRule="auto"/>
        <w:rPr>
          <w:rFonts w:ascii="BentonSans-Regular" w:hAnsi="BentonSans-Regular" w:cs="BentonSans-Regular"/>
          <w:color w:val="000000"/>
          <w:sz w:val="14"/>
          <w:szCs w:val="14"/>
        </w:rPr>
      </w:pPr>
    </w:p>
    <w:p w:rsidR="005D4999" w:rsidRDefault="005D4999" w:rsidP="002F52F6">
      <w:pPr>
        <w:autoSpaceDE w:val="0"/>
        <w:autoSpaceDN w:val="0"/>
        <w:adjustRightInd w:val="0"/>
        <w:spacing w:after="0" w:line="360" w:lineRule="auto"/>
        <w:rPr>
          <w:rFonts w:ascii="BentonSans-Bold" w:hAnsi="BentonSans-Bold" w:cs="BentonSans-Bold"/>
          <w:b/>
          <w:bCs/>
          <w:color w:val="000000"/>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00"/>
          <w:sz w:val="24"/>
          <w:szCs w:val="24"/>
        </w:rPr>
      </w:pPr>
      <w:r w:rsidRPr="005D4999">
        <w:rPr>
          <w:rFonts w:ascii="BentonSans-Bold" w:hAnsi="BentonSans-Bold" w:cs="BentonSans-Bold"/>
          <w:b/>
          <w:bCs/>
          <w:color w:val="00FF00"/>
          <w:sz w:val="24"/>
          <w:szCs w:val="24"/>
        </w:rPr>
        <w:t>Dimension 4.3 – (Multi-)Professionelle Teams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lastRenderedPageBreak/>
        <w:t>Kriterium 4.3.1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An Schulen wird teamorientiert gearbeitet.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Lehrkräfte arbeiten in professionellen Teamstrukturen und sind offen für Kooperationen, auch</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außerhalb der Schule.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Lehrkräfte sowie das weitere pädagogische Personal arbeiten auf der Grundlage klarer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Strukturen in fachlichen, erzieherischen und organisatorischen Fragen zusammen.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Lehrkräfte und das weitere pädagogische Personal klären auf Augenhöhe ihre jeweilige Rolle,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Aufgabe und die Verantwortlichkeit, z. B. im Team-Teaching.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An der Schule werden kollegiale Unterrichtshospitationen zur Selbstreflexion und zur wechselseitigen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Beratung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Lehrkräfte schließen sich zu professionellen Lerngemeinschaften zusammen.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 und Erziehungsprozesse werden, wo möglich und sinnvoll, in multiprofessionellen Teams</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gestaltet, systematisch reflektiert und weiterentwickelt.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Multiprofessionelle Teams stimmen für eine effiziente Zusammenarbeit Ziele, Arbeitsstrukturen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Zeitfenster ab.</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In multiprofessionellen Teams wird eine konstruktive, vertrauensvolle und kooperative Kultur</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gepflegt.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Multiprofessionelle Teams fühlen sich gemeinsam für das Erreichen der darin festgelegten Ziele</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verantwortlich.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An der Schule beraten sich Lehrkräfte regelmäßig und kontinuierlich mit dem weiteren pädagogischen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Personal, z. B. über die Lern- und Persönlichkeitsentwicklung ihrer Schülerinnen und Schüler.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An der Schule werden die vorhandenen Expertisen systematisch eingebunden (z. B. aus den Bereichen</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Sonderpädagogik, Sozialpädagogik, Schulpsychologie, Schulsozialarbeit, Schulseelsorge).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Von der Schule werden außerschulische Partner und Institutionen zur Erweiterung und</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Verbesserung</w:t>
      </w:r>
      <w:r w:rsidR="00E46617">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Beratungstätigkeit einbezogen.</w:t>
      </w:r>
    </w:p>
    <w:p w:rsidR="00E46617" w:rsidRDefault="00E46617" w:rsidP="002F52F6">
      <w:pPr>
        <w:autoSpaceDE w:val="0"/>
        <w:autoSpaceDN w:val="0"/>
        <w:adjustRightInd w:val="0"/>
        <w:spacing w:after="0" w:line="360" w:lineRule="auto"/>
        <w:rPr>
          <w:rFonts w:ascii="BentonSans-Bold" w:hAnsi="BentonSans-Bold" w:cs="BentonSans-Bold"/>
          <w:b/>
          <w:bCs/>
          <w:sz w:val="58"/>
          <w:szCs w:val="58"/>
        </w:rPr>
      </w:pPr>
      <w:r>
        <w:rPr>
          <w:rFonts w:ascii="BentonSans-Bold" w:hAnsi="BentonSans-Bold" w:cs="BentonSans-Bold"/>
          <w:b/>
          <w:bCs/>
          <w:sz w:val="58"/>
          <w:szCs w:val="58"/>
        </w:rPr>
        <w:br w:type="page"/>
      </w:r>
    </w:p>
    <w:p w:rsidR="00365154" w:rsidRPr="00E46617" w:rsidRDefault="00365154" w:rsidP="002F52F6">
      <w:pPr>
        <w:autoSpaceDE w:val="0"/>
        <w:autoSpaceDN w:val="0"/>
        <w:adjustRightInd w:val="0"/>
        <w:spacing w:after="0" w:line="360" w:lineRule="auto"/>
        <w:rPr>
          <w:rFonts w:ascii="BentonSans-Bold" w:hAnsi="BentonSans-Bold" w:cs="BentonSans-Bold"/>
          <w:b/>
          <w:bCs/>
          <w:sz w:val="58"/>
          <w:szCs w:val="58"/>
        </w:rPr>
      </w:pPr>
      <w:r w:rsidRPr="00E46617">
        <w:rPr>
          <w:rFonts w:ascii="BentonSans-Bold" w:hAnsi="BentonSans-Bold" w:cs="BentonSans-Bold"/>
          <w:b/>
          <w:bCs/>
          <w:sz w:val="58"/>
          <w:szCs w:val="58"/>
        </w:rPr>
        <w:lastRenderedPageBreak/>
        <w:t>Inhaltsbereich 5</w:t>
      </w:r>
    </w:p>
    <w:p w:rsidR="00365154" w:rsidRPr="00E46617" w:rsidRDefault="00365154" w:rsidP="002F52F6">
      <w:pPr>
        <w:autoSpaceDE w:val="0"/>
        <w:autoSpaceDN w:val="0"/>
        <w:adjustRightInd w:val="0"/>
        <w:spacing w:after="0" w:line="360" w:lineRule="auto"/>
        <w:rPr>
          <w:rFonts w:ascii="BentonSans-Regular" w:hAnsi="BentonSans-Regular" w:cs="BentonSans-Regular"/>
          <w:sz w:val="43"/>
          <w:szCs w:val="43"/>
        </w:rPr>
      </w:pPr>
      <w:r w:rsidRPr="00E46617">
        <w:rPr>
          <w:rFonts w:ascii="BentonSans-Regular" w:hAnsi="BentonSans-Regular" w:cs="BentonSans-Regular"/>
          <w:sz w:val="43"/>
          <w:szCs w:val="43"/>
        </w:rPr>
        <w:t>Führung und Management</w:t>
      </w:r>
    </w:p>
    <w:p w:rsidR="00E46617" w:rsidRDefault="00E46617" w:rsidP="002F52F6">
      <w:pPr>
        <w:autoSpaceDE w:val="0"/>
        <w:autoSpaceDN w:val="0"/>
        <w:adjustRightInd w:val="0"/>
        <w:spacing w:after="0" w:line="360" w:lineRule="auto"/>
        <w:rPr>
          <w:rFonts w:ascii="BentonSans-Bold" w:hAnsi="BentonSans-Bold" w:cs="BentonSans-Bold"/>
          <w:b/>
          <w:bCs/>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FFFF"/>
        </w:rPr>
      </w:pPr>
      <w:r>
        <w:rPr>
          <w:rFonts w:ascii="BentonSans-Bold" w:hAnsi="BentonSans-Bold" w:cs="BentonSans-Bold"/>
          <w:b/>
          <w:bCs/>
          <w:color w:val="00FFFF"/>
        </w:rPr>
        <w:t>Zielorientierte systematische Planung, Steuerung und Organisation</w:t>
      </w:r>
      <w:r w:rsidR="003370A4">
        <w:rPr>
          <w:rFonts w:ascii="BentonSans-Bold" w:hAnsi="BentonSans-Bold" w:cs="BentonSans-Bold"/>
          <w:b/>
          <w:bCs/>
          <w:color w:val="00FFFF"/>
        </w:rPr>
        <w:t xml:space="preserve"> </w:t>
      </w:r>
      <w:r>
        <w:rPr>
          <w:rFonts w:ascii="BentonSans-Bold" w:hAnsi="BentonSans-Bold" w:cs="BentonSans-Bold"/>
          <w:b/>
          <w:bCs/>
          <w:color w:val="00FFFF"/>
        </w:rPr>
        <w:t>schulischer Prozesse sind entscheidende qualitätsbestimmende</w:t>
      </w:r>
      <w:r w:rsidR="003370A4">
        <w:rPr>
          <w:rFonts w:ascii="BentonSans-Bold" w:hAnsi="BentonSans-Bold" w:cs="BentonSans-Bold"/>
          <w:b/>
          <w:bCs/>
          <w:color w:val="00FFFF"/>
        </w:rPr>
        <w:t xml:space="preserve"> </w:t>
      </w:r>
      <w:r>
        <w:rPr>
          <w:rFonts w:ascii="BentonSans-Bold" w:hAnsi="BentonSans-Bold" w:cs="BentonSans-Bold"/>
          <w:b/>
          <w:bCs/>
          <w:color w:val="00FFFF"/>
        </w:rPr>
        <w:t>Faktoren der Schul- und Unterrichtsentwicklung.</w:t>
      </w:r>
      <w:r w:rsidR="003370A4">
        <w:rPr>
          <w:rFonts w:ascii="BentonSans-Bold" w:hAnsi="BentonSans-Bold" w:cs="BentonSans-Bold"/>
          <w:b/>
          <w:bCs/>
          <w:color w:val="00FFFF"/>
        </w:rPr>
        <w:t xml:space="preserve"> </w:t>
      </w:r>
      <w:r>
        <w:rPr>
          <w:rFonts w:ascii="BentonSans-Bold" w:hAnsi="BentonSans-Bold" w:cs="BentonSans-Bold"/>
          <w:b/>
          <w:bCs/>
          <w:color w:val="00FFFF"/>
        </w:rPr>
        <w:t>Die Komplexität in diesem Inhaltsbereich umfasst in hohem</w:t>
      </w:r>
      <w:r w:rsidR="003370A4">
        <w:rPr>
          <w:rFonts w:ascii="BentonSans-Bold" w:hAnsi="BentonSans-Bold" w:cs="BentonSans-Bold"/>
          <w:b/>
          <w:bCs/>
          <w:color w:val="00FFFF"/>
        </w:rPr>
        <w:t xml:space="preserve"> </w:t>
      </w:r>
      <w:r>
        <w:rPr>
          <w:rFonts w:ascii="BentonSans-Bold" w:hAnsi="BentonSans-Bold" w:cs="BentonSans-Bold"/>
          <w:b/>
          <w:bCs/>
          <w:color w:val="00FFFF"/>
        </w:rPr>
        <w:t>Maße Managementaufgaben sowie die facettenreiche Dimension</w:t>
      </w:r>
      <w:r w:rsidR="003370A4">
        <w:rPr>
          <w:rFonts w:ascii="BentonSans-Bold" w:hAnsi="BentonSans-Bold" w:cs="BentonSans-Bold"/>
          <w:b/>
          <w:bCs/>
          <w:color w:val="00FFFF"/>
        </w:rPr>
        <w:t xml:space="preserve"> </w:t>
      </w:r>
      <w:r>
        <w:rPr>
          <w:rFonts w:ascii="BentonSans-Bold" w:hAnsi="BentonSans-Bold" w:cs="BentonSans-Bold"/>
          <w:b/>
          <w:bCs/>
          <w:color w:val="00FFFF"/>
        </w:rPr>
        <w:t>pädagogischer Führung, die explizit zur Aufgabe und zum Leitbild</w:t>
      </w:r>
      <w:r w:rsidR="003370A4">
        <w:rPr>
          <w:rFonts w:ascii="BentonSans-Bold" w:hAnsi="BentonSans-Bold" w:cs="BentonSans-Bold"/>
          <w:b/>
          <w:bCs/>
          <w:color w:val="00FFFF"/>
        </w:rPr>
        <w:t xml:space="preserve"> </w:t>
      </w:r>
      <w:r>
        <w:rPr>
          <w:rFonts w:ascii="BentonSans-Bold" w:hAnsi="BentonSans-Bold" w:cs="BentonSans-Bold"/>
          <w:b/>
          <w:bCs/>
          <w:color w:val="00FFFF"/>
        </w:rPr>
        <w:t>von Schulleitung gehört. Die Schulleiterin bzw. der Schulleiter</w:t>
      </w:r>
      <w:r w:rsidR="003370A4">
        <w:rPr>
          <w:rFonts w:ascii="BentonSans-Bold" w:hAnsi="BentonSans-Bold" w:cs="BentonSans-Bold"/>
          <w:b/>
          <w:bCs/>
          <w:color w:val="00FFFF"/>
        </w:rPr>
        <w:t xml:space="preserve"> </w:t>
      </w:r>
      <w:r w:rsidRPr="005D4999">
        <w:rPr>
          <w:rFonts w:ascii="BentonSans-Bold" w:hAnsi="BentonSans-Bold" w:cs="BentonSans-Bold"/>
          <w:b/>
          <w:bCs/>
          <w:color w:val="00FFFF"/>
        </w:rPr>
        <w:t>und die Lehrkräfte, die im Rahmen der erweiterten</w:t>
      </w:r>
      <w:r w:rsidR="003370A4">
        <w:rPr>
          <w:rFonts w:ascii="BentonSans-Bold" w:hAnsi="BentonSans-Bold" w:cs="BentonSans-Bold"/>
          <w:b/>
          <w:bCs/>
          <w:color w:val="00FFFF"/>
        </w:rPr>
        <w:t xml:space="preserve"> </w:t>
      </w:r>
      <w:r>
        <w:rPr>
          <w:rFonts w:ascii="BentonSans-Bold" w:hAnsi="BentonSans-Bold" w:cs="BentonSans-Bold"/>
          <w:b/>
          <w:bCs/>
          <w:color w:val="00FFFF"/>
        </w:rPr>
        <w:t>Schulleitung</w:t>
      </w:r>
      <w:r w:rsidR="003370A4">
        <w:rPr>
          <w:rFonts w:ascii="BentonSans-Bold" w:hAnsi="BentonSans-Bold" w:cs="BentonSans-Bold"/>
          <w:b/>
          <w:bCs/>
          <w:color w:val="00FFFF"/>
        </w:rPr>
        <w:t xml:space="preserve"> </w:t>
      </w:r>
      <w:r>
        <w:rPr>
          <w:rFonts w:ascii="BentonSans-Bold" w:hAnsi="BentonSans-Bold" w:cs="BentonSans-Bold"/>
          <w:b/>
          <w:bCs/>
          <w:color w:val="00FFFF"/>
        </w:rPr>
        <w:t>für die Organisation und Steuerung Verantwortung</w:t>
      </w:r>
      <w:r w:rsidR="003370A4">
        <w:rPr>
          <w:rFonts w:ascii="BentonSans-Bold" w:hAnsi="BentonSans-Bold" w:cs="BentonSans-Bold"/>
          <w:b/>
          <w:bCs/>
          <w:color w:val="00FFFF"/>
        </w:rPr>
        <w:t xml:space="preserve"> </w:t>
      </w:r>
      <w:r>
        <w:rPr>
          <w:rFonts w:ascii="BentonSans-Bold" w:hAnsi="BentonSans-Bold" w:cs="BentonSans-Bold"/>
          <w:b/>
          <w:bCs/>
          <w:color w:val="00FFFF"/>
        </w:rPr>
        <w:t>übernehmen, prägen in besonderer Weise die Ausrichtung der</w:t>
      </w:r>
      <w:r w:rsidR="003370A4">
        <w:rPr>
          <w:rFonts w:ascii="BentonSans-Bold" w:hAnsi="BentonSans-Bold" w:cs="BentonSans-Bold"/>
          <w:b/>
          <w:bCs/>
          <w:color w:val="00FFFF"/>
        </w:rPr>
        <w:t xml:space="preserve"> </w:t>
      </w:r>
      <w:r>
        <w:rPr>
          <w:rFonts w:ascii="BentonSans-Bold" w:hAnsi="BentonSans-Bold" w:cs="BentonSans-Bold"/>
          <w:b/>
          <w:bCs/>
          <w:color w:val="00FFFF"/>
        </w:rPr>
        <w:t>Qualitätsentwicklung einer Schule sowie den Rahmen für die</w:t>
      </w:r>
      <w:r w:rsidR="003370A4">
        <w:rPr>
          <w:rFonts w:ascii="BentonSans-Bold" w:hAnsi="BentonSans-Bold" w:cs="BentonSans-Bold"/>
          <w:b/>
          <w:bCs/>
          <w:color w:val="00FFFF"/>
        </w:rPr>
        <w:t xml:space="preserve"> </w:t>
      </w:r>
      <w:r>
        <w:rPr>
          <w:rFonts w:ascii="BentonSans-Bold" w:hAnsi="BentonSans-Bold" w:cs="BentonSans-Bold"/>
          <w:b/>
          <w:bCs/>
          <w:color w:val="00FFFF"/>
        </w:rPr>
        <w:t>tägliche Bildungs- und Erziehungsarbeit.</w:t>
      </w:r>
    </w:p>
    <w:p w:rsidR="003370A4" w:rsidRDefault="003370A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Bedingt durch unterschiedliche Schulformen, Schulgrößen sowie durch differenzierte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inhaltliche Ausrichtungen von Schulen gibt es unterschiedliche Formen und Regelungen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Organisation und Praxis der Leitungsarbeit und der Delegation von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Aufgaben. Mit dem in den Qualitätsaussagen des Referenzrahmens verwendeten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Begriff „Schulleitung“ wird die Funktion des Schulleitungshandelns im Hinblick</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Aspekte wie Führung, Leitung, Steuerung, Delegation und Organisation von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Prozessen in den Vordergrund gerückt.</w:t>
      </w:r>
    </w:p>
    <w:p w:rsidR="003370A4" w:rsidRDefault="003370A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personale Verantwortlichkeit und die Gesamtverantwortung der Schulleiterin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oder des Schulleiters im Sinne des SchulG §§ 59 und 60, der ADO §§ 19 und 20</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die im RdErl. des Ministeriums für Schule und Weiterbildung NRW vom</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17. Juni 2008 aufgeführten Regelungen „Handlungsfelder und Schlüsselkompetenzen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für das Leitungshandeln an eigenverantwortlichen Schulen“ bleiben davon unberührt.</w:t>
      </w:r>
    </w:p>
    <w:p w:rsidR="003370A4" w:rsidRDefault="003370A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Neue Herausforderungen, die sich über den digitalen Wandel für Schulleitungen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ergeben, werden in der Dimension Pädagogische Führung aufgegriffen.</w:t>
      </w:r>
    </w:p>
    <w:p w:rsidR="00365154" w:rsidRDefault="00365154" w:rsidP="002F52F6">
      <w:pPr>
        <w:autoSpaceDE w:val="0"/>
        <w:autoSpaceDN w:val="0"/>
        <w:adjustRightInd w:val="0"/>
        <w:spacing w:after="0" w:line="360" w:lineRule="auto"/>
        <w:jc w:val="right"/>
        <w:rPr>
          <w:rFonts w:ascii="BentonSans-Bold" w:hAnsi="BentonSans-Bold" w:cs="BentonSans-Bold"/>
          <w:b/>
          <w:bCs/>
          <w:color w:val="00FFFF"/>
          <w:sz w:val="18"/>
          <w:szCs w:val="18"/>
        </w:rPr>
      </w:pPr>
      <w:r>
        <w:rPr>
          <w:rFonts w:ascii="BentonSans-Bold" w:hAnsi="BentonSans-Bold" w:cs="BentonSans-Bold"/>
          <w:b/>
          <w:bCs/>
          <w:color w:val="00FFFF"/>
          <w:sz w:val="18"/>
          <w:szCs w:val="18"/>
        </w:rPr>
        <w:t>Weiterführende Materialien:</w:t>
      </w:r>
    </w:p>
    <w:p w:rsidR="00365154" w:rsidRDefault="00365154" w:rsidP="002F52F6">
      <w:pPr>
        <w:autoSpaceDE w:val="0"/>
        <w:autoSpaceDN w:val="0"/>
        <w:adjustRightInd w:val="0"/>
        <w:spacing w:after="0" w:line="360" w:lineRule="auto"/>
        <w:jc w:val="right"/>
        <w:rPr>
          <w:rFonts w:ascii="BentonSans-Bold" w:hAnsi="BentonSans-Bold" w:cs="BentonSans-Bold"/>
          <w:b/>
          <w:bCs/>
          <w:color w:val="00FFFF"/>
          <w:sz w:val="18"/>
          <w:szCs w:val="18"/>
        </w:rPr>
      </w:pPr>
      <w:r>
        <w:rPr>
          <w:rFonts w:ascii="BentonSans-Bold" w:hAnsi="BentonSans-Bold" w:cs="BentonSans-Bold"/>
          <w:b/>
          <w:bCs/>
          <w:color w:val="00FFFF"/>
          <w:sz w:val="18"/>
          <w:szCs w:val="18"/>
        </w:rPr>
        <w:t>www.schulentwicklung.nrw.de/rrsq/IB5</w:t>
      </w:r>
    </w:p>
    <w:p w:rsidR="00365154" w:rsidRDefault="00365154" w:rsidP="002F52F6">
      <w:pPr>
        <w:autoSpaceDE w:val="0"/>
        <w:autoSpaceDN w:val="0"/>
        <w:adjustRightInd w:val="0"/>
        <w:spacing w:after="0" w:line="360" w:lineRule="auto"/>
        <w:rPr>
          <w:rFonts w:ascii="BentonSans-Bold" w:hAnsi="BentonSans-Bold" w:cs="BentonSans-Bold"/>
          <w:b/>
          <w:bCs/>
          <w:color w:val="FFFFFF"/>
          <w:sz w:val="24"/>
          <w:szCs w:val="24"/>
        </w:rPr>
      </w:pPr>
      <w:r>
        <w:rPr>
          <w:rFonts w:ascii="BentonSans-Bold" w:hAnsi="BentonSans-Bold" w:cs="BentonSans-Bold"/>
          <w:b/>
          <w:bCs/>
          <w:color w:val="FFFFFF"/>
          <w:sz w:val="24"/>
          <w:szCs w:val="24"/>
        </w:rPr>
        <w:t>Dimension 5.1 – Pädagogische Führung</w:t>
      </w:r>
    </w:p>
    <w:p w:rsidR="00301BDD" w:rsidRDefault="00301BDD"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br w:type="page"/>
      </w:r>
    </w:p>
    <w:p w:rsidR="005D4999" w:rsidRPr="005D4999" w:rsidRDefault="005D4999" w:rsidP="002F52F6">
      <w:pPr>
        <w:autoSpaceDE w:val="0"/>
        <w:autoSpaceDN w:val="0"/>
        <w:adjustRightInd w:val="0"/>
        <w:spacing w:after="0" w:line="360" w:lineRule="auto"/>
        <w:rPr>
          <w:rFonts w:ascii="BentonSans-Bold" w:hAnsi="BentonSans-Bold" w:cs="BentonSans-Bold"/>
          <w:b/>
          <w:bCs/>
          <w:color w:val="00FFFF"/>
          <w:sz w:val="24"/>
          <w:szCs w:val="24"/>
        </w:rPr>
      </w:pPr>
      <w:r w:rsidRPr="005D4999">
        <w:rPr>
          <w:rFonts w:ascii="BentonSans-Bold" w:hAnsi="BentonSans-Bold" w:cs="BentonSans-Bold"/>
          <w:b/>
          <w:bCs/>
          <w:color w:val="00FFFF"/>
          <w:sz w:val="24"/>
          <w:szCs w:val="24"/>
        </w:rPr>
        <w:lastRenderedPageBreak/>
        <w:t>Dimension 5.1 – Pädagogische Führung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5.1.1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Schulleitung sieht die pädagogische Führung als einen zentralen Bestandteil ihres professionellen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Rollenverständnisses und ihrer Aufgaben an.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reflektiert kontinuierlich die eigene Rolle unter der Perspektive pädagogischer</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Führung entsprechend einem professionellen Verständnis von Führungs- bzw. Leitungshandeln.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geht wertschätzend, respektvoll und motivierend mit allen in der Schule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arbeitenden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Menschen 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räumt der Entwicklung gemeinsamer Werte und Überzeugungen einen hohen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Stellenwert ein.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bindet alle in der Schule arbeitenden Menschen in Arbeits- und Entwicklungsprozesse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 und macht diese Strukturen transparent.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versteht die Qualitätsentwicklung und -sicherung als Führungsaufgabe.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Schulleitung sieht die Initiierung, Steuerung und zielorientierte Begleitung zur Weiterentwicklung</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Schule und des Unterrichts als Führungsaufgabe.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fördert die Entwicklung gemeinsamer Ziele.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Schulleitung geht konstruktiv mit Widerständen um, initiiert Reflexionsprozesse und greift</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Entwicklungsperspektiven auf.</w:t>
      </w:r>
    </w:p>
    <w:p w:rsidR="003370A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Schulleitung stärkt die Arbeit der Fachkonferenzen bzw. Bildungsgangkonferenzen und sorgt</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dafür, dass diese ihre Aufgaben im Sinne des Schulgesetzes kontinuierlich und ergebnisorientiert</w:t>
      </w:r>
      <w:r w:rsidR="003370A4">
        <w:rPr>
          <w:rFonts w:ascii="BentonSans-Regular" w:hAnsi="BentonSans-Regular" w:cs="BentonSans-Regular"/>
          <w:color w:val="000000"/>
          <w:sz w:val="18"/>
          <w:szCs w:val="18"/>
        </w:rPr>
        <w:t xml:space="preserve"> wahrnehmen.</w:t>
      </w:r>
    </w:p>
    <w:p w:rsidR="003370A4" w:rsidRDefault="003370A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3370A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5.1.2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Schulleitung unterstützt und fördert Kooperation, Kommunikation und Teambildung.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fördert eine Atmosphäre des wertschätzenden und vertrauensvollen Umgangs</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miteinander.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legt die Kooperation zwischen unterschiedlichen schulischen Gruppen und</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Gremien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systematisch an.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sorgt in unterschiedlichen Kooperations- und Kommunikationskontexten für</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Rollenklarheit.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sorgt für Strukturen der Kooperation zwischen Lehrkräften, pädagogischen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Mitarbeiterinnen und Mitarbeitern sowie Fachkräften auch außerschulischer Partner.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sorgt dafür, dass erkannte Konflikte nach verabredeten Verfahren bearbeitet</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Lehrkräften und dem weiteren der Schulleitung zugeordneten Personal werden regelmäßige Feedbackgespräche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ermöglicht.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fördert und initiiert teambildende Maßnahmen.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Schulleitung legt Wert darauf, dass Teamarbeit kontinuierlich stattfindet und Kooperationen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ermöglicht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Schulleitung tauscht sich regelmäßig mit dem schulischen Personal aus.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Die Schulleitung führt regelmäßige Gespräche zum Aufbau förderlicher Arbeitsbedingungen mit</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Ansprechpartnerin für Gleichstellungsfragen, der Schwerbehindertenvertretung und dem</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Lehrerrat.</w:t>
      </w:r>
    </w:p>
    <w:p w:rsidR="003370A4" w:rsidRDefault="003370A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5.1.3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Schulleitung nimmt ihre Verantwortung für Schulentwicklungsprozesse sowie die erweiterten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Aufgaben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Schulleitungen im Kontext des Lernens und Lehrens im digitalen Wandel wahr.</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A1 Die Schulleitung koordiniert pädagogisch orientierte Schulentwicklungsprozesse, die den technologischen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gesellschaftlichen Veränderungen im Zuge der Digitalisierung Rechnung tragen.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trägt dafür Sorge, dass für die medienbezogenen Schulentwicklungsprozesse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pädagogischen Zielsetzungen der Schule ausschlaggebend 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sorgt dafür, dass der Einsatz digitaler Medien in einen erweiterten Reflexionszusammenhang</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gestellt wird, der sowohl fachliches als auch überfachliches Lernen einbezieht.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steuert die Arbeit am schulischen Medienkonzept und initiiert die Evaluation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Umsetzung in Schule und Unterricht.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trägt dafür Sorge, dass Lehrerinnen und Lehrer Gelegenheiten zu internen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externen Fortbildungen und eigener Professionalisierung wahrnehmen.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Schulleitung kümmert sich in Kooperation mit dem Schulträger um den technischen und</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pädagogischen Support an ihrer Schule und delegiert Teilaufgaben.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legt Wert darauf, dass zeitgemäße Lernmedien zum Einsatz kommen und digitale</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Lerninhalte, auch über digitale Schulbücher, Lernplattformen usw., lernförderlich genutzt</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können.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Schulleitung arbeitet mit dem Schulträger in der schulischen Medienarbeit zusammen,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initiiert</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koordiniert die Kooperation mit anderen Schulen und Akteuren (z. B. mit kommunalen</w:t>
      </w:r>
      <w:r w:rsidR="003370A4">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Medienzentren).</w:t>
      </w:r>
    </w:p>
    <w:p w:rsidR="00A53DF0" w:rsidRPr="005D4999" w:rsidRDefault="00A53DF0" w:rsidP="002F52F6">
      <w:pPr>
        <w:autoSpaceDE w:val="0"/>
        <w:autoSpaceDN w:val="0"/>
        <w:adjustRightInd w:val="0"/>
        <w:spacing w:after="0" w:line="360" w:lineRule="auto"/>
        <w:rPr>
          <w:rFonts w:ascii="BentonSans-Bold" w:hAnsi="BentonSans-Bold" w:cs="BentonSans-Bold"/>
          <w:b/>
          <w:bCs/>
          <w:color w:val="00FFFF"/>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FF"/>
          <w:sz w:val="24"/>
          <w:szCs w:val="24"/>
        </w:rPr>
      </w:pPr>
      <w:r w:rsidRPr="005D4999">
        <w:rPr>
          <w:rFonts w:ascii="BentonSans-Bold" w:hAnsi="BentonSans-Bold" w:cs="BentonSans-Bold"/>
          <w:b/>
          <w:bCs/>
          <w:color w:val="00FFFF"/>
          <w:sz w:val="24"/>
          <w:szCs w:val="24"/>
        </w:rPr>
        <w:t>Dimension 5.2 – Organisation und Steuerung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5.2.1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Schulleitung interpretiert rechtliche Bestimmungen und Vorgaben situationssensibel und setzt diese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rechtssicher um.</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stellt sicher, dass die übertragenen Haushaltsmittel effizient eingesetzt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stellt die zweckgerechte Verwendung von zusätzlich bereitgestellten Lehrerstellen,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 allem für die Bereiche Ganztag, Integration und Inklusion, sicher.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erkennt Gestaltungsspielräume und füllt diese verantwortungsbewusst und</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rechtssicher aus.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sieht eine ihrer Aufgaben in der optimalen Gestaltung von Prozessabläufen in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sorgt für die ordnungsgemäße Wahrnehmung der Aufgaben der Schule im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Rahmen der Lehrerausbildung.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Schulleitung ist über die rechtlichen und organisatorischen Rahmenbedingungen des Trägermodells</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Ganztagsangeboten und Übermittagsbetreuung informiert und berücksichtigt dies</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bei ihren Planungen.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erkennt physische und psychische Belastungen sowie Gefahrenbereiche und</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veranlasst Maßnahmen zur Erhaltung der physischen und psychischen Gesundheit.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Schulleitung initiiert und begleitet auf der Grundlage schulrelevanter Gesundheitsschutzdaten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Maßnahmen der Gesundheitsförderung.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Schulleitung sorgt für die Einhaltung von Regeln zum Arbeitsschutz, zur Unfallverhütung und</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zur Gesundheitsförderung.</w:t>
      </w:r>
    </w:p>
    <w:p w:rsidR="00A53DF0" w:rsidRDefault="00A53DF0"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5.2.2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Organisations- und Verwaltungsprozesse werden nach den Prinzipien von Partizipation, Delegation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Transparenz gesteuert.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handelt entsprechend einem professionellen Verständnis von Führungs- bzw.</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Leitungshandeln.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schafft übersichtliche Organisationsstrukturen und stellt planvolles und</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zielgerichtetes</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sowie datenschutzkonformes Verwaltungshandeln sicher.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A3 Die Schulleitung richtet ihre Organisations- und Verwaltungsprozesse an Qualitätsmanagementprinzipien,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wie z. B. Zielorientierung, Evaluation, Reflexion, aus.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sorgt für Controlling und stellt sicher, dass Vereinbarungen umgesetzt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sorgt für transparente Strukturen in der Kooperation zwischen Lehrkräften, pädagogischen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Mitarbeiterinnen und Mitarbeitern sowie Fachkräften auch außerschulischer Partner.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Aufgaben und Zuständigkeiten innerhalb der Schule sind durch eine klare Geschäfts- und Aufgabenverteilung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definiert und transparent.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achtet darauf, dass die Aufgaben und Zuständigkeiten in multiprofessionellen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Teams geklärt und transparent 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Schulleitung legt darauf Wert, dass die schulischen Gremien aktiv in die Strategieentwicklung,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Organisation und Verwaltung der Schule im Rahmen ihrer gesetzlich geregelten Mitwirkung eingebunden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Kooperation mit Erziehungsberechtigten, schulischen Gremien, Schülerinnen und Schülern,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Schulaufsicht, dem Schulträger, außerschulischen Partnern und Institutionen ist systematisch</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kontinuierlich angelegt.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Außerschulische Partner werden im Rahmen der schulgesetzlichen Bestimmungen in schulische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Mitwirkungsgremien (z. B. Lehrerkonferenz, Schulkonferenz) einbezogen.</w:t>
      </w:r>
    </w:p>
    <w:p w:rsidR="00A53DF0" w:rsidRDefault="00A53DF0" w:rsidP="002F52F6">
      <w:pPr>
        <w:autoSpaceDE w:val="0"/>
        <w:autoSpaceDN w:val="0"/>
        <w:adjustRightInd w:val="0"/>
        <w:spacing w:after="0" w:line="360" w:lineRule="auto"/>
        <w:rPr>
          <w:rFonts w:ascii="BentonSans-Regular" w:hAnsi="BentonSans-Regular" w:cs="BentonSans-Regular"/>
          <w:color w:val="000000"/>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FF"/>
          <w:sz w:val="24"/>
          <w:szCs w:val="24"/>
        </w:rPr>
      </w:pPr>
      <w:r w:rsidRPr="005D4999">
        <w:rPr>
          <w:rFonts w:ascii="BentonSans-Bold" w:hAnsi="BentonSans-Bold" w:cs="BentonSans-Bold"/>
          <w:b/>
          <w:bCs/>
          <w:color w:val="00FFFF"/>
          <w:sz w:val="24"/>
          <w:szCs w:val="24"/>
        </w:rPr>
        <w:t>Dimension 5.3 – Ressourcenplanung und Personaleinsatz</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5.3.1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Ressourcen werden planvoll, effektiv und effizient eingesetzt.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sorgt für eine transparente Planung und Nutzung von Ressourcen.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berücksichtigt bei der Planung und Verwendung der Ressourcen pädagogische,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ökonomische, ökologische und gesundheitliche Aspekte.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schöpft Möglichkeiten aus, Ressourcen orientiert am Schulprogramm und zur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Weiterentwicklung der Schule zur Verfügung zu stellen.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kooperiert kontinuierlich und zielorientiert in Fragen der Schulentwicklung mit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dem Schulträger.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arbeitet bei der Personal- und Ressourcenplanung systematisch mit Schulaufsicht,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Schulträger und – wo vorhanden – freien Trägern zusammen.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An der Schule wird bei allen Beschaffungsmaßnahmen auf ökologische Verträglichkeit und ökonomische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Effizienz gleichermaßen geachtet.</w:t>
      </w:r>
    </w:p>
    <w:p w:rsidR="00A53DF0" w:rsidRDefault="00A53DF0"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5.3.2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Personaleinsatz ist vorausschauend geplant, orientiert sich an dem Erziehungs- und Bildungsauftrag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an den Konkretisierungen im Schulprogramm.</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berücksichtigt bei der Personalplanung und dem Personaleinsatz sowie bei der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Übertragung von Aufgaben Kompetenzen, Potenziale und Entwicklungsmöglichkeiten Einzelner.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plant den Einsatz des Personals so, dass durch inhaltlich sinnvoll ausgerichtete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Vertretung Unterrichtsausfall vermieden 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vermeidet nach Möglichkeit den fachfremden Einsatz von Lehrkräften.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sorgt bei fachfremdem Einsatz von Lehrkräften dafür, dass ein Erfolg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versprechender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Unterricht sichergestellt werden kann.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motiviert insbesondere Frauen zur Übernahme von weiterqualifizierenden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Aufgaben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Leitungsaufgaben und unterstützt sie dabei.</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A6 Die Personalplanung berücksichtigt im Rahmen der schulischen Gegebenheiten die Vereinbarkeit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Beruf und Familie, besondere Belastungen durch zusätzliche Aufgaben sowie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möglichst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persönliche Bedürfnisse des Personals.</w:t>
      </w:r>
    </w:p>
    <w:p w:rsidR="00A53DF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Der Einsatz der Fachkräfte außerschulischer Partner wird zwischen Schulleitung und dem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jeweiligen</w:t>
      </w:r>
      <w:r w:rsidR="00A53DF0">
        <w:rPr>
          <w:rFonts w:ascii="BentonSans-Regular" w:hAnsi="BentonSans-Regular" w:cs="BentonSans-Regular"/>
          <w:color w:val="000000"/>
          <w:sz w:val="18"/>
          <w:szCs w:val="18"/>
        </w:rPr>
        <w:t xml:space="preserve"> Partner abgestimmt.</w:t>
      </w:r>
    </w:p>
    <w:p w:rsidR="00A53DF0" w:rsidRDefault="00A53DF0" w:rsidP="002F52F6">
      <w:pPr>
        <w:autoSpaceDE w:val="0"/>
        <w:autoSpaceDN w:val="0"/>
        <w:adjustRightInd w:val="0"/>
        <w:spacing w:after="0" w:line="360" w:lineRule="auto"/>
        <w:rPr>
          <w:rFonts w:ascii="BentonSans-Regular" w:hAnsi="BentonSans-Regular" w:cs="BentonSans-Regular"/>
          <w:color w:val="000000"/>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FF"/>
          <w:sz w:val="24"/>
          <w:szCs w:val="24"/>
        </w:rPr>
      </w:pPr>
      <w:r w:rsidRPr="005D4999">
        <w:rPr>
          <w:rFonts w:ascii="BentonSans-Bold" w:hAnsi="BentonSans-Bold" w:cs="BentonSans-Bold"/>
          <w:b/>
          <w:bCs/>
          <w:color w:val="00FFFF"/>
          <w:sz w:val="24"/>
          <w:szCs w:val="24"/>
        </w:rPr>
        <w:t>Dimension 5.4 – Personalentwicklung</w:t>
      </w:r>
    </w:p>
    <w:p w:rsidR="00365154" w:rsidRPr="00A53DF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5.4.1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Personalentwicklungsmaßnahmen sind auf Ziele und Anforderungen der Schule sowie auf die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Weiterentwicklung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des Personals ausgerichtet.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initiiert und begleitet Prozesse der Personalentwicklung.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gibt den Lehrkräften regelmäßig formatives und summatives Feedback, u. a.</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auf der Basis von Unterrichtshospitationen.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Schulleitung trifft regelmäßig mit Lehrkräften individuelle Verabredungen zu Aufgabenübernahmen,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Verantwortungsbereichen und Weiterentwicklungsperspektiven.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stärkt die Eigenverantwortung des Personals.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berücksichtigt bei Personalentscheidungen Gleichstellungs- und (inter-)kulturelle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Aspekte.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Schulleitung ermöglicht die Professionalisierung von Lehrkräften durch geeignete Qualifizierungen,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auch zur Gewinnung schulischer Führungskräfte.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berücksichtigt bei der Delegation von Aufgaben Aspekte der Berufszufriedenheit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der persönlichen Bedürfnisse im Sinne eines umfassenden Gesundheitsbegriffes.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stellt sicher, dass neu an die Schule kommendes Personal systematisch eingearbeitet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 xml:space="preserve">A9 Fachfremd eingesetzte Lehrkräfte werden von den jeweiligen Fachkolleginnen und </w:t>
      </w:r>
      <w:r w:rsidR="00A53DF0">
        <w:rPr>
          <w:rFonts w:ascii="BentonSans-Regular" w:hAnsi="BentonSans-Regular" w:cs="BentonSans-Regular"/>
          <w:color w:val="000000"/>
          <w:sz w:val="18"/>
          <w:szCs w:val="18"/>
        </w:rPr>
        <w:t>–</w:t>
      </w:r>
      <w:r>
        <w:rPr>
          <w:rFonts w:ascii="BentonSans-Regular" w:hAnsi="BentonSans-Regular" w:cs="BentonSans-Regular"/>
          <w:color w:val="000000"/>
          <w:sz w:val="18"/>
          <w:szCs w:val="18"/>
        </w:rPr>
        <w:t>kollegen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unterstützt.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Die Schulleitung unterstützt und fördert die Bildung von professionellen Lerngemeinschaften im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Kollegium.</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A11 Die Schulleitung regt kollegiale Hospitationen sowie Formen der kollegialen Fallberatung an.</w:t>
      </w:r>
    </w:p>
    <w:p w:rsidR="00A53DF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A12 Die Schulleitung stellt sicher, dass die Lehrkräfte ihre Kompetenzen auf der Grundlage des Orientierungsrahmens</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„Lehrkräfte in der digitalisierten Welt. Orientierungsrahmen für die Lehrerausbildung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Lehrerfortbi</w:t>
      </w:r>
      <w:r w:rsidR="00A53DF0">
        <w:rPr>
          <w:rFonts w:ascii="BentonSans-Regular" w:hAnsi="BentonSans-Regular" w:cs="BentonSans-Regular"/>
          <w:color w:val="000000"/>
          <w:sz w:val="18"/>
          <w:szCs w:val="18"/>
        </w:rPr>
        <w:t>ldung in NRW“ weiterentwickeln.</w:t>
      </w:r>
    </w:p>
    <w:p w:rsidR="00A53DF0" w:rsidRDefault="00A53DF0" w:rsidP="002F52F6">
      <w:pPr>
        <w:autoSpaceDE w:val="0"/>
        <w:autoSpaceDN w:val="0"/>
        <w:adjustRightInd w:val="0"/>
        <w:spacing w:after="0" w:line="360" w:lineRule="auto"/>
        <w:rPr>
          <w:rFonts w:ascii="BentonSans-Regular" w:hAnsi="BentonSans-Regular" w:cs="BentonSans-Regular"/>
          <w:color w:val="000000"/>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FF"/>
          <w:sz w:val="24"/>
          <w:szCs w:val="24"/>
        </w:rPr>
      </w:pPr>
      <w:r w:rsidRPr="005D4999">
        <w:rPr>
          <w:rFonts w:ascii="BentonSans-Bold" w:hAnsi="BentonSans-Bold" w:cs="BentonSans-Bold"/>
          <w:b/>
          <w:bCs/>
          <w:color w:val="00FFFF"/>
          <w:sz w:val="24"/>
          <w:szCs w:val="24"/>
        </w:rPr>
        <w:t>Dimension 5.5 – Fortbildungsplanung</w:t>
      </w:r>
    </w:p>
    <w:p w:rsidR="00365154" w:rsidRPr="00A53DF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5.5.1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schulische Fortbildungsplanung orientiert sich an den Vorgaben, den Zielsetzungen und Aufgabenstellungen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Schule sowie an den Qualifikationen und Entwicklungsbedarfen des Personals.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Schulleitung übernimmt oder delegiert die Funktion der/des Fortbildungsbeauftragten der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Schulleitung stellt sicher, dass die Fortbildungsplanung systematisch und konkret auf die im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Schulprogramm ausgewiesenen Arbeits- und Entwicklungsvorhaben ausgerichtet sowie an Ergebnissen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schulinterner und -externer Evaluation orientiert ist.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hat ein Fortbildungskonzept, das Schulentwicklungs- und individuelle Bedarfe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berücksichtigt.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bewirtschaftet das Fortbildungsbudget nach Maßgabe des schulischen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Fortbildungskonzepts</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legt Rechenschaft über die Verausgabung der Mittel ab.</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achtet darauf, dass die Lehrkräfte und die weiteren pädagogischen Fachkräfte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 regelmäßig zur Erhaltung und weiteren Entwicklung ihrer fachlichen und überfachlichen Kenntnisse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Fähigkeiten fortbilden und hierbei auch die Möglichkeiten digitaler Angebote nutzen.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A6 Die Schulleitung unterstützt die Entwicklung von Fortbildungsstrukturen im Sinne professioneller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Lerngemeinschaften.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Die Schulleitung regt einen Austausch über Positionen und Ergebnisse der aktuellen professionsbezogenen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Forschung und Diskussion an.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Schule nimmt ggf. auch längerfristige Beratung und Begleitung durch externe Expertise bzw.</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Schulentwicklungsberatung in Anspruch.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Bei der Fortbildungsplanung stehen die Fortbildung im Team und die schulinterne Fortbildung im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Vordergrund.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Bei der Fortbildungsplanung werden mögliche Kooperationen mit kommunalen Partnern, ggf.</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 den Regionalen Bildungsbüros, den Schulnetzwerken, den Hochschulen und der örtlichen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Wirtschaft (z. B. Betriebspraktika für Schulleitung und Lehrerschaft) mit einbezogen.</w:t>
      </w:r>
    </w:p>
    <w:p w:rsidR="00A53DF0" w:rsidRDefault="00A53DF0" w:rsidP="002F52F6">
      <w:pPr>
        <w:autoSpaceDE w:val="0"/>
        <w:autoSpaceDN w:val="0"/>
        <w:adjustRightInd w:val="0"/>
        <w:spacing w:after="0" w:line="360" w:lineRule="auto"/>
        <w:rPr>
          <w:rFonts w:ascii="BentonSans-Regular" w:hAnsi="BentonSans-Regular" w:cs="BentonSans-Regular"/>
          <w:color w:val="000000"/>
          <w:sz w:val="18"/>
          <w:szCs w:val="18"/>
        </w:rPr>
      </w:pPr>
    </w:p>
    <w:p w:rsidR="005D4999" w:rsidRPr="005D4999" w:rsidRDefault="005D4999" w:rsidP="002F52F6">
      <w:pPr>
        <w:autoSpaceDE w:val="0"/>
        <w:autoSpaceDN w:val="0"/>
        <w:adjustRightInd w:val="0"/>
        <w:spacing w:after="0" w:line="360" w:lineRule="auto"/>
        <w:rPr>
          <w:rFonts w:ascii="BentonSans-Bold" w:hAnsi="BentonSans-Bold" w:cs="BentonSans-Bold"/>
          <w:b/>
          <w:bCs/>
          <w:color w:val="00FFFF"/>
          <w:sz w:val="24"/>
          <w:szCs w:val="24"/>
        </w:rPr>
      </w:pPr>
      <w:r w:rsidRPr="005D4999">
        <w:rPr>
          <w:rFonts w:ascii="BentonSans-Bold" w:hAnsi="BentonSans-Bold" w:cs="BentonSans-Bold"/>
          <w:b/>
          <w:bCs/>
          <w:color w:val="00FFFF"/>
          <w:sz w:val="24"/>
          <w:szCs w:val="24"/>
        </w:rPr>
        <w:t>Dimension 5.6 – Strategien der Qualitätsentwicklung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Kriterium 5.6.1</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Schulentwicklung ist als systematischer Prozess angelegt.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Schulentwicklung wird als Einheit von Unterrichts-, Organisations- und Personalentwicklung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gesehen, die systematisch aufeinander bezogen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Schule verfügt über Verfahren zur Steuerung ihrer Schulentwicklungsprozesse.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Schule orientiert ihr Qualitätsverständnis am Referenzrahmen Schulqualität NRW und richtet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 schulprogrammatischen Entscheidungen und Ziele daran aus.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Schulleitung sieht eine ihrer zentralen Aufgaben darin, Schulentwicklungsprozesse zu</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initiieren.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Schulleitung achtet darauf, dass die schulischen Entwicklungsziele auf der Grundlage fachbezogener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Planungsprozesse und Absprachen sowie umfassender Erfahrungsauswertung und</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durchgeführter interner und ggf. externer Evaluation weiterentwickelt werden.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Schule nimmt bei Bedarf externe Unterstützung in Anspruch, um ihre systematische</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Qualitätsentwicklung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-sicherung aufzubauen und zu verankern.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Im Schulprogramm legt die Schule die Leitbilder, Ziele, Schwerpunkte und Organisationsformen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ihrer erzieherischen und unterrichtlichen Arbeit fest und formuliert Entwicklungsvorhaben, an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denen zielgerichtet gearbeitet wird.</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A8 Die Weiterentwicklung der Schule wird im Rahmen der Schulprogrammarbeit u. a. mit dem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Kollegium,</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Steuergruppe, der Schulaufsicht, den Erziehungsberechtigten, den Schülerinnen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Schülern und ggf. mit außerschulischen Partnern abgestimmt.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A9 Die Schule nutzt das Schulprogramm als wesentliches Steuerungsinstrument der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Schulentwicklung.</w:t>
      </w:r>
    </w:p>
    <w:p w:rsidR="00A53DF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A10 Das Schulprogramm wird regelmäßig unter Beteiligung der schulischen Gremien überprüft und</w:t>
      </w:r>
      <w:r w:rsidR="00A53DF0">
        <w:rPr>
          <w:rFonts w:ascii="BentonSans-Regular" w:hAnsi="BentonSans-Regular" w:cs="BentonSans-Regular"/>
          <w:color w:val="000000"/>
          <w:sz w:val="18"/>
          <w:szCs w:val="18"/>
        </w:rPr>
        <w:t xml:space="preserve"> fortgeschrieben.</w:t>
      </w:r>
    </w:p>
    <w:p w:rsidR="00A53DF0" w:rsidRDefault="00A53DF0"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A53DF0"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5.6.2</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initiiert und steuert die Gewinnung der für die Schul- und Unterrichtsentwicklung relevanten</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Informationen und Daten.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verfügt über ein Repertoire geeigneter Instrumente und Verfahren zur Informationsgewinnung</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Evaluation sowie zur Auswertung und Reflexion erfahrungs- und datenorientierter</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Schulentwicklung.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Die Evaluationsprozesse und -instrumente werden im Hinblick auf Aufwand und Ertrag, Handhabbarkeit</w:t>
      </w:r>
      <w:r w:rsidR="00A53DF0">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Tragfähigkeit der Ergebnisse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lastRenderedPageBreak/>
        <w:t>A3 Informationen und Daten zu erreichten Lernständen, beispielsweise aus zentralen Vergleichsarbeiten</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Lernstandserhebungen, zu den zentralen Prüfungen sowie zu Übergangs-,</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Abschluss</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Versetzungsquoten werden systematisch einbezogen.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Die Schule erhebt schulrelevante Daten, z. B. durch Befragungen, Auswertung von Lernerfolgsüberprüfungen</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Leistungsbewertungen sowie Auswertungen von Dokumenten.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Die Schule führt Bestandsaufnahmen schulischer Prozesse anlassbezogen oder zu vereinbarten</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Terminen durch.</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Bei Verfahren der Datengewinnung und Evaluation werden die für das jeweilige Erkenntnisinteresse</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relevanten Gruppen informiert und beteiligt.</w:t>
      </w:r>
    </w:p>
    <w:p w:rsidR="00D76BDC"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A7 Ergebnisse und Auswertungen werden</w:t>
      </w:r>
      <w:r w:rsidR="00D76BDC">
        <w:rPr>
          <w:rFonts w:ascii="BentonSans-Regular" w:hAnsi="BentonSans-Regular" w:cs="BentonSans-Regular"/>
          <w:color w:val="000000"/>
          <w:sz w:val="18"/>
          <w:szCs w:val="18"/>
        </w:rPr>
        <w:t xml:space="preserve"> dokumentiert und kommuniziert.</w:t>
      </w:r>
    </w:p>
    <w:p w:rsidR="00D76BDC" w:rsidRDefault="00D76BDC"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D76BDC"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Bold" w:hAnsi="BentonSans-Bold" w:cs="BentonSans-Bold"/>
          <w:b/>
          <w:bCs/>
          <w:color w:val="000000"/>
          <w:sz w:val="18"/>
          <w:szCs w:val="18"/>
        </w:rPr>
        <w:t>Kriterium 5.6.3</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Schule entwickelt auf der Basis der ihr zur Verfügung stehenden Informationen und Daten Zielperspektiven</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verfolgt diese zur Sicherung und Weiterentwicklung der Schul- und Unterrichtsqualität.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Aufschließende Aussagen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A1 Die Schule analysiert interne und externe Daten und Ergebnisse, u. a. der Qualitätsanalyse,</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gleicht diese miteinander ab und verständigt sich über Entwicklungsschwerpunkte, einzuleitende</w:t>
      </w:r>
      <w:r w:rsidR="00D76BDC">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Prozesse und Strategien.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A2 In den Fachkonferenzen/Bildungsgangkonferenzen und ggf. Steuergruppen werden Vereinbarungen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Absprachen über die Sicherung und Weiterentwicklung der Unterrichtsqualität</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getroffen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umgesetzt.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A3 Die Umsetzung und die Wirksamkeit von Maßnahmen werden reflektiert und Maßnahmen ggf.</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überarbeitet bzw. neu entwickelt.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A4 Informationen und Daten zu erreichten Lernständen, beispielsweise aus zentralen Vergleichsarbeiten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bzw. Lernstandserhebungen, zu den zentralen Prüfungen sowie zu Übergangs-, Abschluss</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Versetzungsquoten werden systematisch ausgewertet und genutzt.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A5 Das Arbeiten an und das Erreichen von Zielen zur Entwicklung der Schul- und Unterrichtsqualität</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werden systematisch reflektiert.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A6 Die Schulleitung achtet darauf, dass vereinbarte Konsequenzen umgesetzt werden und sorgt für</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 entsprechendes Controlling.</w:t>
      </w:r>
    </w:p>
    <w:p w:rsidR="005D51EB" w:rsidRDefault="005D51EB" w:rsidP="002F52F6">
      <w:pPr>
        <w:spacing w:line="360" w:lineRule="auto"/>
        <w:rPr>
          <w:rFonts w:ascii="BentonSans-Bold" w:hAnsi="BentonSans-Bold" w:cs="BentonSans-Bold"/>
          <w:b/>
          <w:bCs/>
          <w:sz w:val="14"/>
          <w:szCs w:val="14"/>
        </w:rPr>
      </w:pPr>
      <w:r>
        <w:rPr>
          <w:rFonts w:ascii="BentonSans-Bold" w:hAnsi="BentonSans-Bold" w:cs="BentonSans-Bold"/>
          <w:b/>
          <w:bCs/>
          <w:sz w:val="14"/>
          <w:szCs w:val="14"/>
        </w:rPr>
        <w:br w:type="page"/>
      </w:r>
    </w:p>
    <w:p w:rsidR="00365154" w:rsidRPr="005D51EB" w:rsidRDefault="00365154" w:rsidP="002F52F6">
      <w:pPr>
        <w:autoSpaceDE w:val="0"/>
        <w:autoSpaceDN w:val="0"/>
        <w:adjustRightInd w:val="0"/>
        <w:spacing w:after="0" w:line="360" w:lineRule="auto"/>
        <w:rPr>
          <w:rFonts w:ascii="BentonSans-Bold" w:hAnsi="BentonSans-Bold" w:cs="BentonSans-Bold"/>
          <w:b/>
          <w:bCs/>
          <w:sz w:val="58"/>
          <w:szCs w:val="58"/>
        </w:rPr>
      </w:pPr>
      <w:r w:rsidRPr="005D51EB">
        <w:rPr>
          <w:rFonts w:ascii="BentonSans-Bold" w:hAnsi="BentonSans-Bold" w:cs="BentonSans-Bold"/>
          <w:b/>
          <w:bCs/>
          <w:sz w:val="58"/>
          <w:szCs w:val="58"/>
        </w:rPr>
        <w:lastRenderedPageBreak/>
        <w:t>Inhaltsbereich 6</w:t>
      </w:r>
    </w:p>
    <w:p w:rsidR="00365154" w:rsidRPr="005D51EB" w:rsidRDefault="00365154" w:rsidP="002F52F6">
      <w:pPr>
        <w:autoSpaceDE w:val="0"/>
        <w:autoSpaceDN w:val="0"/>
        <w:adjustRightInd w:val="0"/>
        <w:spacing w:after="0" w:line="360" w:lineRule="auto"/>
        <w:rPr>
          <w:rFonts w:ascii="BentonSans-Regular" w:hAnsi="BentonSans-Regular" w:cs="BentonSans-Regular"/>
          <w:sz w:val="43"/>
          <w:szCs w:val="43"/>
        </w:rPr>
      </w:pPr>
      <w:r w:rsidRPr="005D51EB">
        <w:rPr>
          <w:rFonts w:ascii="BentonSans-Regular" w:hAnsi="BentonSans-Regular" w:cs="BentonSans-Regular"/>
          <w:sz w:val="43"/>
          <w:szCs w:val="43"/>
        </w:rPr>
        <w:t>Rahmenbedingungen und</w:t>
      </w:r>
      <w:r w:rsidR="005D51EB">
        <w:rPr>
          <w:rFonts w:ascii="BentonSans-Regular" w:hAnsi="BentonSans-Regular" w:cs="BentonSans-Regular"/>
          <w:sz w:val="43"/>
          <w:szCs w:val="43"/>
        </w:rPr>
        <w:t xml:space="preserve"> </w:t>
      </w:r>
      <w:r w:rsidRPr="005D51EB">
        <w:rPr>
          <w:rFonts w:ascii="BentonSans-Regular" w:hAnsi="BentonSans-Regular" w:cs="BentonSans-Regular"/>
          <w:sz w:val="43"/>
          <w:szCs w:val="43"/>
        </w:rPr>
        <w:t>verbindliche Vorgaben</w:t>
      </w:r>
    </w:p>
    <w:p w:rsidR="005D51EB" w:rsidRDefault="005D51EB" w:rsidP="002F52F6">
      <w:pPr>
        <w:autoSpaceDE w:val="0"/>
        <w:autoSpaceDN w:val="0"/>
        <w:adjustRightInd w:val="0"/>
        <w:spacing w:after="0" w:line="360" w:lineRule="auto"/>
        <w:rPr>
          <w:rFonts w:ascii="BentonSans-Bold" w:hAnsi="BentonSans-Bold" w:cs="BentonSans-Bold"/>
          <w:b/>
          <w:bCs/>
          <w:color w:val="000080"/>
        </w:rPr>
      </w:pPr>
    </w:p>
    <w:p w:rsidR="00365154" w:rsidRDefault="00365154" w:rsidP="002F52F6">
      <w:pPr>
        <w:autoSpaceDE w:val="0"/>
        <w:autoSpaceDN w:val="0"/>
        <w:adjustRightInd w:val="0"/>
        <w:spacing w:after="0" w:line="360" w:lineRule="auto"/>
        <w:rPr>
          <w:rFonts w:ascii="BentonSans-Bold" w:hAnsi="BentonSans-Bold" w:cs="BentonSans-Bold"/>
          <w:b/>
          <w:bCs/>
          <w:color w:val="000080"/>
        </w:rPr>
      </w:pPr>
      <w:r>
        <w:rPr>
          <w:rFonts w:ascii="BentonSans-Bold" w:hAnsi="BentonSans-Bold" w:cs="BentonSans-Bold"/>
          <w:b/>
          <w:bCs/>
          <w:color w:val="000080"/>
        </w:rPr>
        <w:t>Was der Referenzrahmen unter „gutem, erfolgversprechendem</w:t>
      </w:r>
      <w:r w:rsidR="005D51EB">
        <w:rPr>
          <w:rFonts w:ascii="BentonSans-Bold" w:hAnsi="BentonSans-Bold" w:cs="BentonSans-Bold"/>
          <w:b/>
          <w:bCs/>
          <w:color w:val="000080"/>
        </w:rPr>
        <w:t xml:space="preserve"> </w:t>
      </w:r>
      <w:r>
        <w:rPr>
          <w:rFonts w:ascii="BentonSans-Bold" w:hAnsi="BentonSans-Bold" w:cs="BentonSans-Bold"/>
          <w:b/>
          <w:bCs/>
          <w:color w:val="000080"/>
        </w:rPr>
        <w:t xml:space="preserve">Unterricht“ und „guter Schule“ versteht, ist nicht </w:t>
      </w:r>
      <w:r w:rsidRPr="005D4999">
        <w:rPr>
          <w:rFonts w:ascii="BentonSans-Bold" w:hAnsi="BentonSans-Bold" w:cs="BentonSans-Bold"/>
          <w:b/>
          <w:bCs/>
          <w:color w:val="000080"/>
        </w:rPr>
        <w:t>voraussetzungslos</w:t>
      </w:r>
      <w:r w:rsidR="005D51EB" w:rsidRPr="005D4999">
        <w:rPr>
          <w:rFonts w:ascii="BentonSans-Bold" w:hAnsi="BentonSans-Bold" w:cs="BentonSans-Bold"/>
          <w:b/>
          <w:bCs/>
          <w:color w:val="000080"/>
        </w:rPr>
        <w:t xml:space="preserve"> </w:t>
      </w:r>
      <w:r w:rsidRPr="005D4999">
        <w:rPr>
          <w:rFonts w:ascii="BentonSans-Bold" w:hAnsi="BentonSans-Bold" w:cs="BentonSans-Bold"/>
          <w:b/>
          <w:bCs/>
          <w:color w:val="000080"/>
        </w:rPr>
        <w:t>realisierbar. Dies</w:t>
      </w:r>
      <w:r>
        <w:rPr>
          <w:rFonts w:ascii="BentonSans-Bold" w:hAnsi="BentonSans-Bold" w:cs="BentonSans-Bold"/>
          <w:b/>
          <w:bCs/>
          <w:color w:val="000080"/>
        </w:rPr>
        <w:t xml:space="preserve"> muss – im Sinne einer Rekontextualisierung</w:t>
      </w:r>
      <w:r w:rsidR="005D51EB">
        <w:rPr>
          <w:rFonts w:ascii="BentonSans-Bold" w:hAnsi="BentonSans-Bold" w:cs="BentonSans-Bold"/>
          <w:b/>
          <w:bCs/>
          <w:color w:val="000080"/>
        </w:rPr>
        <w:t xml:space="preserve"> </w:t>
      </w:r>
      <w:r>
        <w:rPr>
          <w:rFonts w:ascii="BentonSans-Bold" w:hAnsi="BentonSans-Bold" w:cs="BentonSans-Bold"/>
          <w:b/>
          <w:bCs/>
          <w:color w:val="000080"/>
        </w:rPr>
        <w:t>– in die konkreten Handlungs- und Bedingungszusammenhänge</w:t>
      </w:r>
      <w:r w:rsidR="005D51EB">
        <w:rPr>
          <w:rFonts w:ascii="BentonSans-Bold" w:hAnsi="BentonSans-Bold" w:cs="BentonSans-Bold"/>
          <w:b/>
          <w:bCs/>
          <w:color w:val="000080"/>
        </w:rPr>
        <w:t xml:space="preserve"> </w:t>
      </w:r>
      <w:r>
        <w:rPr>
          <w:rFonts w:ascii="BentonSans-Bold" w:hAnsi="BentonSans-Bold" w:cs="BentonSans-Bold"/>
          <w:b/>
          <w:bCs/>
          <w:color w:val="000080"/>
        </w:rPr>
        <w:t>rückgeführt bzw. übertragen werden.</w:t>
      </w:r>
    </w:p>
    <w:p w:rsidR="005D51EB" w:rsidRDefault="005D51EB" w:rsidP="002F52F6">
      <w:pPr>
        <w:autoSpaceDE w:val="0"/>
        <w:autoSpaceDN w:val="0"/>
        <w:adjustRightInd w:val="0"/>
        <w:spacing w:after="0" w:line="360" w:lineRule="auto"/>
        <w:rPr>
          <w:rFonts w:ascii="BentonSans-Regular" w:hAnsi="BentonSans-Regular" w:cs="BentonSans-Regular"/>
          <w:color w:val="000000"/>
          <w:sz w:val="18"/>
          <w:szCs w:val="18"/>
        </w:rPr>
      </w:pPr>
    </w:p>
    <w:p w:rsidR="005D51EB"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Wenn es um die konkrete Schul- und Unterrichtsentwicklung geht, müssen somit</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die in den Qualitätsaussagen formulierten Leitideen und Ziele jeweils auf ihre Vernetzung</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mit anderen Handlungsbereichen, auf ihre Rahmenbedingungen und ihre</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Einbindung in das Gesamtsystem befragt bzw. reflektiert werden. Je nach Handlungsbereich</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Kriterium stellt sich in ganz unterschiedlicher Weise die Frage</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nach Akteurinnen, Akteuren oder Verantwortlichen wie auch nach Zusammenhängen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gegebenen oder notwendigen Rahmenbedingungen und Unterstützungssystemen.</w:t>
      </w:r>
      <w:r w:rsidR="005D51EB">
        <w:rPr>
          <w:rFonts w:ascii="BentonSans-Regular" w:hAnsi="BentonSans-Regular" w:cs="BentonSans-Regular"/>
          <w:color w:val="000000"/>
          <w:sz w:val="18"/>
          <w:szCs w:val="18"/>
        </w:rPr>
        <w:t xml:space="preserve"> </w:t>
      </w:r>
    </w:p>
    <w:p w:rsidR="005D51EB" w:rsidRDefault="005D51EB"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Inhaltsbereich Rahmenbedingungen und verbindliche Vorgaben unterscheidet</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sich von den anderen Bereichen, die Entwicklungsziele und Erwartungen formulieren.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Vielmehr werden in diesem Inhaltsbereich rechtliche Regelungen, Vorgaben und</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standortbezogene Aspekte aufgegriffen, die bei Planungen, Prozessgestaltungen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Schwerpunktsetzungen in der jeweiligen Schulsituation berücksichtigt werden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müssen. Die aufgeführten Einzelfaktoren sind in unterschiedlichem Maße entweder</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von der Schule beeinflussbar oder ihr vorgegeben, sodass sie selbst in bestimmten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Punkten kaum oder gar keinen Einfluss nehmen kann.</w:t>
      </w:r>
    </w:p>
    <w:p w:rsidR="005D51EB" w:rsidRDefault="005D51EB" w:rsidP="002F52F6">
      <w:pPr>
        <w:autoSpaceDE w:val="0"/>
        <w:autoSpaceDN w:val="0"/>
        <w:adjustRightInd w:val="0"/>
        <w:spacing w:after="0" w:line="360" w:lineRule="auto"/>
        <w:rPr>
          <w:rFonts w:ascii="BentonSans-Regular" w:hAnsi="BentonSans-Regular" w:cs="BentonSans-Regular"/>
          <w:color w:val="000000"/>
          <w:sz w:val="18"/>
          <w:szCs w:val="18"/>
        </w:rPr>
      </w:pPr>
      <w:bookmarkStart w:id="0" w:name="_GoBack"/>
      <w:bookmarkEnd w:id="0"/>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Der Referenzrahmen richtet sich auch deshalb nicht nur an Schulen; er dient auch</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der Schulaufsicht, der Bildungsverwaltung, der Bildungspolitik und allen an Schule</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Beteiligten zur Orientierung. Daher werden hier auch Rahmenaspekte – wie z. B.</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Vorgaben der KMK und der Gesetzgebung – aufgegriffen, die in unterschiedlicher</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Form in Vorgaben umgesetzt werden müssen.</w:t>
      </w:r>
    </w:p>
    <w:p w:rsidR="005D51EB" w:rsidRDefault="005D51EB"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Die hier aufgeführten Aspekte führen zentrale vorstrukturierende Rahmenbedingungen</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und Vorgaben ohne Anspruch auf Vollständigkeit auf. Diese werden im Online-Unterstützungsangebot zum Referenzrahmen Schulqualität NRW jeweils mit</w:t>
      </w:r>
      <w:r w:rsidR="005D51EB">
        <w:rPr>
          <w:rFonts w:ascii="BentonSans-Regular" w:hAnsi="BentonSans-Regular" w:cs="BentonSans-Regular"/>
          <w:color w:val="000000"/>
          <w:sz w:val="18"/>
          <w:szCs w:val="18"/>
        </w:rPr>
        <w:t xml:space="preserve"> </w:t>
      </w:r>
      <w:r>
        <w:rPr>
          <w:rFonts w:ascii="BentonSans-Regular" w:hAnsi="BentonSans-Regular" w:cs="BentonSans-Regular"/>
          <w:color w:val="000000"/>
          <w:sz w:val="18"/>
          <w:szCs w:val="18"/>
        </w:rPr>
        <w:t>weiteren Informationen und Bezugsdokumenten hinterlegt.</w:t>
      </w:r>
    </w:p>
    <w:p w:rsidR="00365154" w:rsidRDefault="00365154" w:rsidP="002F52F6">
      <w:pPr>
        <w:autoSpaceDE w:val="0"/>
        <w:autoSpaceDN w:val="0"/>
        <w:adjustRightInd w:val="0"/>
        <w:spacing w:after="0" w:line="360" w:lineRule="auto"/>
        <w:jc w:val="right"/>
        <w:rPr>
          <w:rFonts w:ascii="BentonSans-Bold" w:hAnsi="BentonSans-Bold" w:cs="BentonSans-Bold"/>
          <w:b/>
          <w:bCs/>
          <w:color w:val="000080"/>
          <w:sz w:val="18"/>
          <w:szCs w:val="18"/>
        </w:rPr>
      </w:pPr>
      <w:r>
        <w:rPr>
          <w:rFonts w:ascii="BentonSans-Bold" w:hAnsi="BentonSans-Bold" w:cs="BentonSans-Bold"/>
          <w:b/>
          <w:bCs/>
          <w:color w:val="000080"/>
          <w:sz w:val="18"/>
          <w:szCs w:val="18"/>
        </w:rPr>
        <w:t>Weiterführende Materialien:</w:t>
      </w:r>
    </w:p>
    <w:p w:rsidR="00365154" w:rsidRDefault="00365154" w:rsidP="002F52F6">
      <w:pPr>
        <w:autoSpaceDE w:val="0"/>
        <w:autoSpaceDN w:val="0"/>
        <w:adjustRightInd w:val="0"/>
        <w:spacing w:after="0" w:line="360" w:lineRule="auto"/>
        <w:jc w:val="right"/>
        <w:rPr>
          <w:rFonts w:ascii="BentonSans-Bold" w:hAnsi="BentonSans-Bold" w:cs="BentonSans-Bold"/>
          <w:b/>
          <w:bCs/>
          <w:color w:val="000080"/>
          <w:sz w:val="18"/>
          <w:szCs w:val="18"/>
        </w:rPr>
      </w:pPr>
      <w:r>
        <w:rPr>
          <w:rFonts w:ascii="BentonSans-Bold" w:hAnsi="BentonSans-Bold" w:cs="BentonSans-Bold"/>
          <w:b/>
          <w:bCs/>
          <w:color w:val="000080"/>
          <w:sz w:val="18"/>
          <w:szCs w:val="18"/>
        </w:rPr>
        <w:t>www.schulentwicklung.nrw.de/rrsq/IB6</w:t>
      </w:r>
    </w:p>
    <w:p w:rsidR="005D51EB" w:rsidRDefault="005D51EB" w:rsidP="002F52F6">
      <w:pPr>
        <w:autoSpaceDE w:val="0"/>
        <w:autoSpaceDN w:val="0"/>
        <w:adjustRightInd w:val="0"/>
        <w:spacing w:after="0" w:line="360" w:lineRule="auto"/>
        <w:rPr>
          <w:rFonts w:ascii="BentonSans-Bold" w:hAnsi="BentonSans-Bold" w:cs="BentonSans-Bold"/>
          <w:b/>
          <w:bCs/>
          <w:sz w:val="24"/>
          <w:szCs w:val="24"/>
        </w:rPr>
      </w:pPr>
    </w:p>
    <w:p w:rsidR="00782E60" w:rsidRDefault="00782E60" w:rsidP="002F52F6">
      <w:pPr>
        <w:autoSpaceDE w:val="0"/>
        <w:autoSpaceDN w:val="0"/>
        <w:adjustRightInd w:val="0"/>
        <w:spacing w:after="0" w:line="360" w:lineRule="auto"/>
        <w:rPr>
          <w:rFonts w:ascii="BentonSans-Bold" w:hAnsi="BentonSans-Bold" w:cs="BentonSans-Bold"/>
          <w:b/>
          <w:bCs/>
          <w:sz w:val="24"/>
          <w:szCs w:val="24"/>
        </w:rPr>
      </w:pPr>
      <w:r>
        <w:rPr>
          <w:rFonts w:ascii="BentonSans-Bold" w:hAnsi="BentonSans-Bold" w:cs="BentonSans-Bold"/>
          <w:b/>
          <w:bCs/>
          <w:sz w:val="24"/>
          <w:szCs w:val="24"/>
        </w:rPr>
        <w:br w:type="page"/>
      </w:r>
    </w:p>
    <w:p w:rsidR="00365154" w:rsidRPr="005D4999"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5D4999">
        <w:rPr>
          <w:rFonts w:ascii="BentonSans-Bold" w:hAnsi="BentonSans-Bold" w:cs="BentonSans-Bold"/>
          <w:b/>
          <w:bCs/>
          <w:color w:val="000080"/>
          <w:sz w:val="24"/>
          <w:szCs w:val="24"/>
        </w:rPr>
        <w:lastRenderedPageBreak/>
        <w:t>Dimension 6.1 – Rechtliche Grundlagen und Vorgaben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Gesetze</w:t>
      </w:r>
    </w:p>
    <w:p w:rsidR="005D51EB"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5D51EB">
        <w:rPr>
          <w:rFonts w:ascii="BentonSans-Regular" w:hAnsi="BentonSans-Regular" w:cs="BentonSans-Regular"/>
          <w:color w:val="000000"/>
          <w:sz w:val="18"/>
          <w:szCs w:val="18"/>
        </w:rPr>
        <w:t>Grundgesetz für die Bundesrepublik Deutschland</w:t>
      </w:r>
    </w:p>
    <w:p w:rsidR="005D51EB"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5D51EB">
        <w:rPr>
          <w:rFonts w:ascii="BentonSans-Regular" w:hAnsi="BentonSans-Regular" w:cs="BentonSans-Regular"/>
          <w:color w:val="000000"/>
          <w:sz w:val="18"/>
          <w:szCs w:val="18"/>
        </w:rPr>
        <w:t>Verfassung für das Land Nordrhein-Westfalen</w:t>
      </w:r>
    </w:p>
    <w:p w:rsidR="005D51EB"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5D51EB">
        <w:rPr>
          <w:rFonts w:ascii="BentonSans-Regular" w:hAnsi="BentonSans-Regular" w:cs="BentonSans-Regular"/>
          <w:color w:val="000000"/>
          <w:sz w:val="18"/>
          <w:szCs w:val="18"/>
        </w:rPr>
        <w:t>Schulgesetz für das Land Nordrhein-Westfalen</w:t>
      </w:r>
    </w:p>
    <w:p w:rsidR="005D51EB"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5D51EB">
        <w:rPr>
          <w:rFonts w:ascii="BentonSans-Regular" w:hAnsi="BentonSans-Regular" w:cs="BentonSans-Regular"/>
          <w:color w:val="000000"/>
          <w:sz w:val="18"/>
          <w:szCs w:val="18"/>
        </w:rPr>
        <w:t>Gesetz über die Ausbildung für Lehrämter an öffentlichen Schulen (Lehrerausbildungsgesetz – LABG)</w:t>
      </w:r>
    </w:p>
    <w:p w:rsidR="00C778AC"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C778AC">
        <w:rPr>
          <w:rFonts w:ascii="BentonSans-Regular" w:hAnsi="BentonSans-Regular" w:cs="BentonSans-Regular"/>
          <w:color w:val="000000"/>
          <w:sz w:val="18"/>
          <w:szCs w:val="18"/>
        </w:rPr>
        <w:t>Gesetz für die Gleichstellung von Frauen und Männern in der Bundesverwaltung und in den Unternehmen</w:t>
      </w:r>
      <w:r w:rsidR="005D51EB" w:rsidRPr="00C778AC">
        <w:rPr>
          <w:rFonts w:ascii="BentonSans-Regular" w:hAnsi="BentonSans-Regular" w:cs="BentonSans-Regular"/>
          <w:color w:val="000000"/>
          <w:sz w:val="18"/>
          <w:szCs w:val="18"/>
        </w:rPr>
        <w:t xml:space="preserve"> </w:t>
      </w:r>
      <w:r w:rsidRPr="00C778AC">
        <w:rPr>
          <w:rFonts w:ascii="BentonSans-Regular" w:hAnsi="BentonSans-Regular" w:cs="BentonSans-Regular"/>
          <w:color w:val="000000"/>
          <w:sz w:val="18"/>
          <w:szCs w:val="18"/>
        </w:rPr>
        <w:t>und Gerichten des Bundes (Bundesgleichstellungsgesetz – BGleiG)</w:t>
      </w:r>
    </w:p>
    <w:p w:rsidR="00C778AC"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C778AC">
        <w:rPr>
          <w:rFonts w:ascii="BentonSans-Regular" w:hAnsi="BentonSans-Regular" w:cs="BentonSans-Regular"/>
          <w:color w:val="000000"/>
          <w:sz w:val="18"/>
          <w:szCs w:val="18"/>
        </w:rPr>
        <w:t>Gesetz zur Gleichstellung von Frauen und Männern für das Land Nordrhein-Westfalen</w:t>
      </w:r>
      <w:r w:rsidR="00C778AC" w:rsidRPr="00C778AC">
        <w:rPr>
          <w:rFonts w:ascii="BentonSans-Regular" w:hAnsi="BentonSans-Regular" w:cs="BentonSans-Regular"/>
          <w:color w:val="000000"/>
          <w:sz w:val="18"/>
          <w:szCs w:val="18"/>
        </w:rPr>
        <w:t xml:space="preserve"> </w:t>
      </w:r>
      <w:r w:rsidRPr="00C778AC">
        <w:rPr>
          <w:rFonts w:ascii="BentonSans-Regular" w:hAnsi="BentonSans-Regular" w:cs="BentonSans-Regular"/>
          <w:color w:val="000000"/>
          <w:sz w:val="18"/>
          <w:szCs w:val="18"/>
        </w:rPr>
        <w:t>(Landesgleichstellungsgesetz – LGG)</w:t>
      </w:r>
    </w:p>
    <w:p w:rsidR="00C778AC"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C778AC">
        <w:rPr>
          <w:rFonts w:ascii="BentonSans-Regular" w:hAnsi="BentonSans-Regular" w:cs="BentonSans-Regular"/>
          <w:color w:val="000000"/>
          <w:sz w:val="18"/>
          <w:szCs w:val="18"/>
        </w:rPr>
        <w:t>Berufsbildungsgesetz (BBiG) und Gesetz zur Ordnung des Handwerks (HwO) (für Fachklassen des</w:t>
      </w:r>
      <w:r w:rsidR="00C778AC" w:rsidRPr="00C778AC">
        <w:rPr>
          <w:rFonts w:ascii="BentonSans-Regular" w:hAnsi="BentonSans-Regular" w:cs="BentonSans-Regular"/>
          <w:color w:val="000000"/>
          <w:sz w:val="18"/>
          <w:szCs w:val="18"/>
        </w:rPr>
        <w:t xml:space="preserve"> </w:t>
      </w:r>
      <w:r w:rsidRPr="00C778AC">
        <w:rPr>
          <w:rFonts w:ascii="BentonSans-Regular" w:hAnsi="BentonSans-Regular" w:cs="BentonSans-Regular"/>
          <w:color w:val="000000"/>
          <w:sz w:val="18"/>
          <w:szCs w:val="18"/>
        </w:rPr>
        <w:t>dualen</w:t>
      </w:r>
      <w:r w:rsidR="00C778AC" w:rsidRPr="00C778AC">
        <w:rPr>
          <w:rFonts w:ascii="BentonSans-Regular" w:hAnsi="BentonSans-Regular" w:cs="BentonSans-Regular"/>
          <w:color w:val="000000"/>
          <w:sz w:val="18"/>
          <w:szCs w:val="18"/>
        </w:rPr>
        <w:t xml:space="preserve"> </w:t>
      </w:r>
      <w:r w:rsidRPr="00C778AC">
        <w:rPr>
          <w:rFonts w:ascii="BentonSans-Regular" w:hAnsi="BentonSans-Regular" w:cs="BentonSans-Regular"/>
          <w:color w:val="000000"/>
          <w:sz w:val="18"/>
          <w:szCs w:val="18"/>
        </w:rPr>
        <w:t>Systems in der Berufsschule)</w:t>
      </w:r>
    </w:p>
    <w:p w:rsidR="00855314"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Gesetz zur Förderung der gesellschaftlichen Teilhabe und Integration in Nordrhein-Westfalen</w:t>
      </w:r>
      <w:r w:rsidR="00C778AC"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(Teilhabe-</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und Integrationsgesetz)</w:t>
      </w:r>
    </w:p>
    <w:p w:rsidR="00855314"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Allgemeines Gleichbehandlungsgesetz (AGG)</w:t>
      </w:r>
    </w:p>
    <w:p w:rsidR="00855314"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Weitere Gesetze mit Schulbezug [u. a. Sozialgesetzbuch (SGB), Kinder- und Jugendförderungsgesetz</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(KJFöG), Kinderbildungsgesetz (KiBiz)]</w:t>
      </w:r>
    </w:p>
    <w:p w:rsidR="00365154" w:rsidRPr="00855314" w:rsidRDefault="00365154" w:rsidP="002F52F6">
      <w:pPr>
        <w:pStyle w:val="Listenabsatz"/>
        <w:numPr>
          <w:ilvl w:val="0"/>
          <w:numId w:val="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Teil III der BASS (Rechtsverordnungen und Erlasse)</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Organisation und Verwaltung</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Finanzen, Haushalt und Stellenangelegenheiten</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Schulordnung und Schulpflicht</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Ordnung der Bildungsgänge</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Fördermaßnahmen, Schulveranstaltungen/Erweiterung und Vertiefung schulischer Bildungsarbeit</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sowie</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Schulentwicklung</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Inhalte und Methoden des Unterrichts (sonstige Unterrichtsvorgaben)</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Lernmittel, Unterrichtsmittel und Medien</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Schulmitwirkung und Schülerangelegenheiten</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Gesundheit, Sicherheit sowie Unfallfürsorge</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Gesundheitsschutz und Arbeitssicherheit</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Jugendhilfe und Jugendschutz</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Zweiter Bildungsweg und Weiterbildung</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Berufs- und Studienorientierung</w:t>
      </w:r>
    </w:p>
    <w:p w:rsid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Aus- und Fortbildung der Lehrkräfte und anderer im Schuldienst Beschäftigter sowie Anerkennung und</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Gleichstellung von Prüfungen, Lehrämtern und Lehrbefähigungen</w:t>
      </w:r>
    </w:p>
    <w:p w:rsidR="00365154" w:rsidRPr="00855314" w:rsidRDefault="00365154" w:rsidP="002F52F6">
      <w:pPr>
        <w:pStyle w:val="Listenabsatz"/>
        <w:numPr>
          <w:ilvl w:val="0"/>
          <w:numId w:val="5"/>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Dienstrecht [u. a. Allgemeine Dienstordnung (ADO) für Lehrerinnen und Lehrer, Schulleiterinnen und</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Schulleiter an öffentlichen Schulen]</w:t>
      </w:r>
    </w:p>
    <w:p w:rsidR="00855314" w:rsidRDefault="00855314" w:rsidP="002F52F6">
      <w:pPr>
        <w:autoSpaceDE w:val="0"/>
        <w:autoSpaceDN w:val="0"/>
        <w:adjustRightInd w:val="0"/>
        <w:spacing w:after="0" w:line="360" w:lineRule="auto"/>
        <w:rPr>
          <w:rFonts w:ascii="BentonSans-Bold" w:hAnsi="BentonSans-Bold" w:cs="BentonSans-Bold"/>
          <w:b/>
          <w:bCs/>
          <w:color w:val="000080"/>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Curriculare Vorgaben</w:t>
      </w:r>
    </w:p>
    <w:p w:rsidR="00855314" w:rsidRDefault="00365154" w:rsidP="002F52F6">
      <w:pPr>
        <w:pStyle w:val="Listenabsatz"/>
        <w:numPr>
          <w:ilvl w:val="0"/>
          <w:numId w:val="6"/>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Lehrpläne für die Primarstufe, Förderschule, Sekundarstufe I und II der allgemeinbildenden Schulen</w:t>
      </w:r>
    </w:p>
    <w:p w:rsidR="00855314" w:rsidRDefault="00365154" w:rsidP="002F52F6">
      <w:pPr>
        <w:pStyle w:val="Listenabsatz"/>
        <w:numPr>
          <w:ilvl w:val="0"/>
          <w:numId w:val="6"/>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Lehrpläne für die Bildungsgänge des Berufskollegs und der Weiterbildungskollegs</w:t>
      </w:r>
    </w:p>
    <w:p w:rsidR="00365154" w:rsidRPr="00855314" w:rsidRDefault="00365154" w:rsidP="002F52F6">
      <w:pPr>
        <w:pStyle w:val="Listenabsatz"/>
        <w:numPr>
          <w:ilvl w:val="0"/>
          <w:numId w:val="6"/>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Kerncurriculum für die Ausbildung im Vorbereitungsdienst für Lehrämter in den Zentren für</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schulpraktische</w:t>
      </w:r>
      <w:r w:rsid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Lehrerausbildung und in den Ausbildungsschulen</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Übergreifende Vorgaben zu pädagogischen und gesellschaftlich bedeutenden Aufgabenbereichen</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lastRenderedPageBreak/>
        <w:t>Rahmenvorgaben (BASS, Kapitel 15)</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UN-Behindertenrechtskonvention (insbesondere Artikel 24) – UN-Kinderrechtskonvention</w:t>
      </w:r>
      <w:r w:rsidR="00855314" w:rsidRPr="00855314">
        <w:rPr>
          <w:rFonts w:ascii="BentonSans-Regular" w:hAnsi="BentonSans-Regular" w:cs="BentonSans-Regular"/>
          <w:color w:val="000000"/>
          <w:sz w:val="18"/>
          <w:szCs w:val="18"/>
        </w:rPr>
        <w:t xml:space="preserve"> </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Bildung für nachhaltige Entwicklung</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Kulturelle Bildung</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Medienkompetenzrahmen NRW</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Gemeinsamer Europäischer Referenzrahmen für Sprachen (GER)</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Lehrkräfte in der digitalisierten Welt. Orientierungsrahmen für die Lehrerausbildung und</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Lehrerfortbildung</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in NRW</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Förderung in der deutschen Sprache als Aufgabe des Unterrichts in allen Fächern</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Richtlinien für die Sexualerziehung</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Grundsätze zur Bildungsförderung von Kindern von 0 bis 10 Jahren in Kindertageseinrichtungen und</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Schulen im Primarbereich in Nordrhein-Westfalen</w:t>
      </w:r>
    </w:p>
    <w:p w:rsid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Standards außerschulischer Partner</w:t>
      </w:r>
    </w:p>
    <w:p w:rsidR="00365154" w:rsidRPr="00855314" w:rsidRDefault="00365154" w:rsidP="002F52F6">
      <w:pPr>
        <w:pStyle w:val="Listenabsatz"/>
        <w:numPr>
          <w:ilvl w:val="0"/>
          <w:numId w:val="7"/>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0"/>
          <w:szCs w:val="10"/>
        </w:rPr>
      </w:pPr>
      <w:r>
        <w:rPr>
          <w:rFonts w:ascii="BentonSans-Bold" w:hAnsi="BentonSans-Bold" w:cs="BentonSans-Bold"/>
          <w:b/>
          <w:bCs/>
          <w:color w:val="000000"/>
          <w:sz w:val="18"/>
          <w:szCs w:val="18"/>
        </w:rPr>
        <w:t>Beschlüsse und Empfehlungen der KMK</w:t>
      </w:r>
      <w:r w:rsidR="00855314">
        <w:rPr>
          <w:rStyle w:val="Funotenzeichen"/>
          <w:rFonts w:ascii="BentonSans-Bold" w:hAnsi="BentonSans-Bold" w:cs="BentonSans-Bold"/>
          <w:b/>
          <w:bCs/>
          <w:color w:val="000000"/>
          <w:sz w:val="18"/>
          <w:szCs w:val="18"/>
        </w:rPr>
        <w:footnoteReference w:id="2"/>
      </w:r>
    </w:p>
    <w:p w:rsid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Bildungsstandards für den Primarbereich (Jahrgangsstufe 4) für die Fächer Deutsch und Mathematik</w:t>
      </w:r>
    </w:p>
    <w:p w:rsid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Bildungsstandards für den Hauptschulabschluss (Jahrgangsstufe 9) für die Fächer Deutsch,</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Mathematik</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und Erste Fremdsprache (Englisch/Französisch)</w:t>
      </w:r>
    </w:p>
    <w:p w:rsid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Bildungsstandards für den Mittleren Schulabschluss (Jahrgangsstufe 10) für die Fächer Deutsch,</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Mathematik,</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Erste Fremdsprache (Englisch/Französisch), Biologie, Chemie und Physik</w:t>
      </w:r>
    </w:p>
    <w:p w:rsid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Bildungsstandards für die Allgemeine Hochschulreife</w:t>
      </w:r>
    </w:p>
    <w:p w:rsid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Standards für die Lehrerbildung: Bildungswissenschaften (Beschluss der Kultusministerkonferenz vom</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16.12.2004 i.d.F. vom 16.05.2019)</w:t>
      </w:r>
    </w:p>
    <w:p w:rsidR="00855314" w:rsidRP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Ländergemeinsame inhaltliche Anforderungen für die Fachwissenschaften und Fachdidaktiken in der</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Lehrerbildung (Beschluss der Kultusministerkonferenz vom 16.10.2008 i.d.F. vom 12.10.2017)</w:t>
      </w:r>
    </w:p>
    <w:p w:rsidR="00365154" w:rsidRPr="00855314" w:rsidRDefault="00365154" w:rsidP="002F52F6">
      <w:pPr>
        <w:pStyle w:val="Listenabsatz"/>
        <w:numPr>
          <w:ilvl w:val="0"/>
          <w:numId w:val="8"/>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t>
      </w:r>
    </w:p>
    <w:p w:rsidR="00365154" w:rsidRPr="00855314" w:rsidRDefault="00365154" w:rsidP="002F52F6">
      <w:pPr>
        <w:autoSpaceDE w:val="0"/>
        <w:autoSpaceDN w:val="0"/>
        <w:adjustRightInd w:val="0"/>
        <w:spacing w:after="0" w:line="360" w:lineRule="auto"/>
        <w:rPr>
          <w:rFonts w:ascii="BentonSans-Regular" w:hAnsi="BentonSans-Regular" w:cs="BentonSans-Regular"/>
          <w:sz w:val="14"/>
          <w:szCs w:val="14"/>
        </w:rPr>
      </w:pPr>
    </w:p>
    <w:p w:rsidR="00365154" w:rsidRPr="005D4999"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5D4999">
        <w:rPr>
          <w:rFonts w:ascii="BentonSans-Bold" w:hAnsi="BentonSans-Bold" w:cs="BentonSans-Bold"/>
          <w:b/>
          <w:bCs/>
          <w:color w:val="000080"/>
          <w:sz w:val="24"/>
          <w:szCs w:val="24"/>
        </w:rPr>
        <w:t>Dimension 6.2 – Finanzausstattung</w:t>
      </w:r>
    </w:p>
    <w:p w:rsidR="00855314" w:rsidRDefault="00365154" w:rsidP="002F52F6">
      <w:pPr>
        <w:pStyle w:val="Listenabsatz"/>
        <w:numPr>
          <w:ilvl w:val="0"/>
          <w:numId w:val="9"/>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Finanzielle Mittel des Bundes</w:t>
      </w:r>
    </w:p>
    <w:p w:rsidR="00855314" w:rsidRDefault="00365154" w:rsidP="002F52F6">
      <w:pPr>
        <w:pStyle w:val="Listenabsatz"/>
        <w:numPr>
          <w:ilvl w:val="0"/>
          <w:numId w:val="9"/>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Finanzielle Mittel des Landes</w:t>
      </w:r>
    </w:p>
    <w:p w:rsidR="00855314" w:rsidRDefault="00365154" w:rsidP="002F52F6">
      <w:pPr>
        <w:pStyle w:val="Listenabsatz"/>
        <w:numPr>
          <w:ilvl w:val="0"/>
          <w:numId w:val="9"/>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Finanzielle Mittel des Schulträgers</w:t>
      </w:r>
    </w:p>
    <w:p w:rsidR="00855314" w:rsidRDefault="00365154" w:rsidP="002F52F6">
      <w:pPr>
        <w:pStyle w:val="Listenabsatz"/>
        <w:numPr>
          <w:ilvl w:val="0"/>
          <w:numId w:val="9"/>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Externe finanzielle Unterstützungsleistungen</w:t>
      </w:r>
    </w:p>
    <w:p w:rsidR="00365154" w:rsidRDefault="00365154" w:rsidP="002F52F6">
      <w:pPr>
        <w:pStyle w:val="Listenabsatz"/>
        <w:numPr>
          <w:ilvl w:val="0"/>
          <w:numId w:val="9"/>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t>
      </w:r>
    </w:p>
    <w:p w:rsidR="00855314" w:rsidRPr="00855314" w:rsidRDefault="0085531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5D4999"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5D4999">
        <w:rPr>
          <w:rFonts w:ascii="BentonSans-Bold" w:hAnsi="BentonSans-Bold" w:cs="BentonSans-Bold"/>
          <w:b/>
          <w:bCs/>
          <w:color w:val="000080"/>
          <w:sz w:val="24"/>
          <w:szCs w:val="24"/>
        </w:rPr>
        <w:t>Dimension 6.3 – Personal</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Größe des Lehrerkollegiums</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Altersstruktur des Personals</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Geschlechtsspezifische Zusammensetzung des Personals</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Ausbildung und Fachrepräsentanz des Lehrpersonals</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Funktionsstellen zur Organisation und Verwaltung der Schulen</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Lehramtsanwärterinnen und Lehramtsanwärter, Lehrkräfte in Ausbildung, Praktikantinnen und</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Praktikanten</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lastRenderedPageBreak/>
        <w:t>Anteil an Lehrkräften und pädagogischen Fachkräften mit Migrationshintergrund</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Anteil an Lehrkräften und pädagogischen Fachkräften mit anerkannter Schwerbehinderung</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Lehrpersonal und pädagogisches Personal für Inklusion und Integration</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Weiteres pädagogisches Personal, einschließlich des Personals in Anstellungsträgerschaft des</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Schulträgers</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und freier Träger</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Verwaltungspersonal</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Fachkräfte für den technischen Support</w:t>
      </w:r>
    </w:p>
    <w:p w:rsidR="0085531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Fachkräfte und Expertinnen und Experten außerschulischer Partner (u. a. aus Betrieben, Jugendhilfe,</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Kultur und Sport)</w:t>
      </w:r>
    </w:p>
    <w:p w:rsidR="00365154" w:rsidRDefault="00365154" w:rsidP="002F52F6">
      <w:pPr>
        <w:pStyle w:val="Listenabsatz"/>
        <w:numPr>
          <w:ilvl w:val="0"/>
          <w:numId w:val="10"/>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t>
      </w:r>
    </w:p>
    <w:p w:rsidR="00855314" w:rsidRPr="00855314" w:rsidRDefault="00855314" w:rsidP="002F52F6">
      <w:pPr>
        <w:pStyle w:val="Listenabsatz"/>
        <w:autoSpaceDE w:val="0"/>
        <w:autoSpaceDN w:val="0"/>
        <w:adjustRightInd w:val="0"/>
        <w:spacing w:after="0" w:line="360" w:lineRule="auto"/>
        <w:rPr>
          <w:rFonts w:ascii="BentonSans-Regular" w:hAnsi="BentonSans-Regular" w:cs="BentonSans-Regular"/>
          <w:color w:val="000000"/>
          <w:sz w:val="18"/>
          <w:szCs w:val="18"/>
        </w:rPr>
      </w:pPr>
    </w:p>
    <w:p w:rsidR="00365154" w:rsidRPr="005D4999"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5D4999">
        <w:rPr>
          <w:rFonts w:ascii="BentonSans-Bold" w:hAnsi="BentonSans-Bold" w:cs="BentonSans-Bold"/>
          <w:b/>
          <w:bCs/>
          <w:color w:val="000080"/>
          <w:sz w:val="24"/>
          <w:szCs w:val="24"/>
        </w:rPr>
        <w:t>Dimension 6.4 – Räumliche und materielle Bedingungen</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Zustand des Schulgebäudes, der öffentlichen Bereiche und des Geländes</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Umfang und Funktionalität des Schulgeländes</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Anzahl und Größe der verfügbaren Räume</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Barrierefreier Zugang</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Ausstattung der Schule mit Lehr- und Lernmitteln</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Personalarbeitsplätze, Räumlichkeiten und Materialien für die Kooperation in multiprofessionellen</w:t>
      </w:r>
      <w:r w:rsidR="00855314" w:rsidRPr="00855314">
        <w:rPr>
          <w:rFonts w:ascii="BentonSans-Regular" w:hAnsi="BentonSans-Regular" w:cs="BentonSans-Regular"/>
          <w:color w:val="000000"/>
          <w:sz w:val="18"/>
          <w:szCs w:val="18"/>
        </w:rPr>
        <w:t xml:space="preserve"> </w:t>
      </w:r>
      <w:r w:rsidRPr="00855314">
        <w:rPr>
          <w:rFonts w:ascii="BentonSans-Regular" w:hAnsi="BentonSans-Regular" w:cs="BentonSans-Regular"/>
          <w:color w:val="000000"/>
          <w:sz w:val="18"/>
          <w:szCs w:val="18"/>
        </w:rPr>
        <w:t>Teams</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Beratungsräume für Gespräche mit Eltern, Schülerinnen und Schülern und außerschulischen Partnern</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IT-Infrastruktur und technische Ausstattung der Schule/Fachraumausstattung</w:t>
      </w:r>
    </w:p>
    <w:p w:rsidR="00855314"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Mensa, Cafeterien, Schulverpflegung</w:t>
      </w:r>
    </w:p>
    <w:p w:rsidR="00365154" w:rsidRPr="005D4999" w:rsidRDefault="00365154" w:rsidP="002F52F6">
      <w:pPr>
        <w:pStyle w:val="Listenabsatz"/>
        <w:numPr>
          <w:ilvl w:val="0"/>
          <w:numId w:val="11"/>
        </w:numPr>
        <w:autoSpaceDE w:val="0"/>
        <w:autoSpaceDN w:val="0"/>
        <w:adjustRightInd w:val="0"/>
        <w:spacing w:after="0" w:line="360" w:lineRule="auto"/>
        <w:rPr>
          <w:rFonts w:ascii="BentonSans-Regular" w:hAnsi="BentonSans-Regular" w:cs="BentonSans-Regular"/>
          <w:color w:val="000080"/>
          <w:sz w:val="18"/>
          <w:szCs w:val="18"/>
        </w:rPr>
      </w:pPr>
      <w:r w:rsidRPr="005D4999">
        <w:rPr>
          <w:rFonts w:ascii="BentonSans-Regular" w:hAnsi="BentonSans-Regular" w:cs="BentonSans-Regular"/>
          <w:color w:val="000080"/>
          <w:sz w:val="18"/>
          <w:szCs w:val="18"/>
        </w:rPr>
        <w:t>…</w:t>
      </w:r>
    </w:p>
    <w:p w:rsidR="00855314" w:rsidRPr="005D4999" w:rsidRDefault="00855314" w:rsidP="002F52F6">
      <w:pPr>
        <w:autoSpaceDE w:val="0"/>
        <w:autoSpaceDN w:val="0"/>
        <w:adjustRightInd w:val="0"/>
        <w:spacing w:after="0" w:line="360" w:lineRule="auto"/>
        <w:rPr>
          <w:rFonts w:ascii="BentonSans-Regular" w:hAnsi="BentonSans-Regular" w:cs="BentonSans-Regular"/>
          <w:color w:val="000080"/>
          <w:sz w:val="18"/>
          <w:szCs w:val="18"/>
        </w:rPr>
      </w:pPr>
    </w:p>
    <w:p w:rsidR="00365154" w:rsidRPr="005D4999"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5D4999">
        <w:rPr>
          <w:rFonts w:ascii="BentonSans-Bold" w:hAnsi="BentonSans-Bold" w:cs="BentonSans-Bold"/>
          <w:b/>
          <w:bCs/>
          <w:color w:val="000080"/>
          <w:sz w:val="24"/>
          <w:szCs w:val="24"/>
        </w:rPr>
        <w:t>Dimension 6.5 – Organisatorischer Rahmen</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Trägerschaft</w:t>
      </w:r>
    </w:p>
    <w:p w:rsidR="00855314" w:rsidRDefault="00365154" w:rsidP="002F52F6">
      <w:pPr>
        <w:pStyle w:val="Listenabsatz"/>
        <w:numPr>
          <w:ilvl w:val="0"/>
          <w:numId w:val="12"/>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Öffentliche Trägerschaft</w:t>
      </w:r>
    </w:p>
    <w:p w:rsidR="00365154" w:rsidRPr="00855314" w:rsidRDefault="00365154" w:rsidP="002F52F6">
      <w:pPr>
        <w:pStyle w:val="Listenabsatz"/>
        <w:numPr>
          <w:ilvl w:val="0"/>
          <w:numId w:val="12"/>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Freie Trägerschaft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Organisationsform</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Ganztagsbetrieb</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Halbtagsbetrieb</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Übermittagsbetreuung</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Epochalisierung</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Rhythmisierung</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Stundentaktung</w:t>
      </w:r>
    </w:p>
    <w:p w:rsid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Fachleistungsdifferenzierung</w:t>
      </w:r>
    </w:p>
    <w:p w:rsidR="00365154" w:rsidRPr="00855314" w:rsidRDefault="00365154" w:rsidP="002F52F6">
      <w:pPr>
        <w:pStyle w:val="Listenabsatz"/>
        <w:numPr>
          <w:ilvl w:val="0"/>
          <w:numId w:val="13"/>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Jahrgangsübergreifender Unterricht</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Fächerübergreifender Unterricht</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Schulentwicklungsplan der Kommune</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Pr="001024B5"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1024B5">
        <w:rPr>
          <w:rFonts w:ascii="BentonSans-Bold" w:hAnsi="BentonSans-Bold" w:cs="BentonSans-Bold"/>
          <w:b/>
          <w:bCs/>
          <w:color w:val="000080"/>
          <w:sz w:val="24"/>
          <w:szCs w:val="24"/>
        </w:rPr>
        <w:t>Dimension 6.6 – Regionale und überregionale Unterstützungsangebote</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Unterstützung durch Schulaufsicht</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Feedback durch Qualitätsanalyse</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lastRenderedPageBreak/>
        <w:t>Unterstützung durch die Qualitäts- und UnterstützungsAgentur – Landesinstitut für Schule</w:t>
      </w:r>
      <w:r w:rsidR="00855314">
        <w:rPr>
          <w:rFonts w:ascii="BentonSans-Bold" w:hAnsi="BentonSans-Bold" w:cs="BentonSans-Bold"/>
          <w:b/>
          <w:bCs/>
          <w:color w:val="000000"/>
          <w:sz w:val="18"/>
          <w:szCs w:val="18"/>
        </w:rPr>
        <w:t xml:space="preserve"> </w:t>
      </w:r>
      <w:r>
        <w:rPr>
          <w:rFonts w:ascii="BentonSans-Bold" w:hAnsi="BentonSans-Bold" w:cs="BentonSans-Bold"/>
          <w:b/>
          <w:bCs/>
          <w:color w:val="000000"/>
          <w:sz w:val="18"/>
          <w:szCs w:val="18"/>
        </w:rPr>
        <w:t>(QUA-LiS NRW)</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Unterstützung durch den Schulpsychologischen Dienst</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Unterstützung durch Einrichtungen der Jugendhilfe, u. a. Schul- und Jugendsozialarbeit</w:t>
      </w:r>
    </w:p>
    <w:p w:rsidR="00855314" w:rsidRDefault="00855314"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Unterstützung zum Lehren und Lernen im digitalen Wandel</w:t>
      </w:r>
    </w:p>
    <w:p w:rsidR="00855314" w:rsidRDefault="00365154" w:rsidP="002F52F6">
      <w:pPr>
        <w:pStyle w:val="Listenabsatz"/>
        <w:numPr>
          <w:ilvl w:val="0"/>
          <w:numId w:val="1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Unterstützung durch Medienberaterinnen und -berater und kommunale Medienzentren vor Ort</w:t>
      </w:r>
    </w:p>
    <w:p w:rsidR="00855314" w:rsidRDefault="00365154" w:rsidP="002F52F6">
      <w:pPr>
        <w:pStyle w:val="Listenabsatz"/>
        <w:numPr>
          <w:ilvl w:val="0"/>
          <w:numId w:val="1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Landesanstalt für Medien Nordrhein-Westfalen (LfM NRW)</w:t>
      </w:r>
    </w:p>
    <w:p w:rsidR="00855314" w:rsidRDefault="00365154" w:rsidP="002F52F6">
      <w:pPr>
        <w:pStyle w:val="Listenabsatz"/>
        <w:numPr>
          <w:ilvl w:val="0"/>
          <w:numId w:val="1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Film+Schule NRW</w:t>
      </w:r>
    </w:p>
    <w:p w:rsidR="00365154" w:rsidRDefault="00365154" w:rsidP="002F52F6">
      <w:pPr>
        <w:pStyle w:val="Listenabsatz"/>
        <w:numPr>
          <w:ilvl w:val="0"/>
          <w:numId w:val="14"/>
        </w:numPr>
        <w:autoSpaceDE w:val="0"/>
        <w:autoSpaceDN w:val="0"/>
        <w:adjustRightInd w:val="0"/>
        <w:spacing w:after="0" w:line="360" w:lineRule="auto"/>
        <w:rPr>
          <w:rFonts w:ascii="BentonSans-Regular" w:hAnsi="BentonSans-Regular" w:cs="BentonSans-Regular"/>
          <w:color w:val="000000"/>
          <w:sz w:val="18"/>
          <w:szCs w:val="18"/>
        </w:rPr>
      </w:pPr>
      <w:r w:rsidRPr="00855314">
        <w:rPr>
          <w:rFonts w:ascii="BentonSans-Regular" w:hAnsi="BentonSans-Regular" w:cs="BentonSans-Regular"/>
          <w:color w:val="000000"/>
          <w:sz w:val="18"/>
          <w:szCs w:val="18"/>
        </w:rPr>
        <w:t>…</w:t>
      </w:r>
    </w:p>
    <w:p w:rsidR="00855314" w:rsidRPr="00855314" w:rsidRDefault="00855314"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Unterstützung durch das Zentrum für schulpraktische Lehrerausbildung</w:t>
      </w:r>
    </w:p>
    <w:p w:rsidR="00C10D85" w:rsidRDefault="00365154" w:rsidP="002F52F6">
      <w:pPr>
        <w:pStyle w:val="Listenabsatz"/>
        <w:numPr>
          <w:ilvl w:val="0"/>
          <w:numId w:val="15"/>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Ausbildungsfachliche Beratung</w:t>
      </w:r>
    </w:p>
    <w:p w:rsidR="00C10D85" w:rsidRDefault="00365154" w:rsidP="002F52F6">
      <w:pPr>
        <w:pStyle w:val="Listenabsatz"/>
        <w:numPr>
          <w:ilvl w:val="0"/>
          <w:numId w:val="15"/>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Beratung zur Weiterentwicklung des Unterrichts</w:t>
      </w:r>
    </w:p>
    <w:p w:rsidR="00C10D85" w:rsidRDefault="00365154" w:rsidP="002F52F6">
      <w:pPr>
        <w:pStyle w:val="Listenabsatz"/>
        <w:numPr>
          <w:ilvl w:val="0"/>
          <w:numId w:val="15"/>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Beratung zu aktuellen Aspekten der Lehr- und Lernforschung</w:t>
      </w:r>
    </w:p>
    <w:p w:rsidR="00365154" w:rsidRDefault="00365154" w:rsidP="002F52F6">
      <w:pPr>
        <w:pStyle w:val="Listenabsatz"/>
        <w:numPr>
          <w:ilvl w:val="0"/>
          <w:numId w:val="15"/>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Fort- und Weiterbildung</w:t>
      </w:r>
    </w:p>
    <w:p w:rsidR="00C10D85" w:rsidRDefault="00365154" w:rsidP="002F52F6">
      <w:pPr>
        <w:pStyle w:val="Listenabsatz"/>
        <w:numPr>
          <w:ilvl w:val="0"/>
          <w:numId w:val="16"/>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Angebote schulinterner/-externer Fortbildung durch das staatliche Fortbildungssystem</w:t>
      </w:r>
    </w:p>
    <w:p w:rsidR="00C10D85" w:rsidRDefault="00365154" w:rsidP="002F52F6">
      <w:pPr>
        <w:pStyle w:val="Listenabsatz"/>
        <w:numPr>
          <w:ilvl w:val="0"/>
          <w:numId w:val="16"/>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Angebote schulinterner/-externer Fortbildung durch externe Anbieter</w:t>
      </w:r>
    </w:p>
    <w:p w:rsidR="00C10D85" w:rsidRDefault="00365154" w:rsidP="002F52F6">
      <w:pPr>
        <w:pStyle w:val="Listenabsatz"/>
        <w:numPr>
          <w:ilvl w:val="0"/>
          <w:numId w:val="16"/>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Leitungsfortbildung</w:t>
      </w:r>
    </w:p>
    <w:p w:rsidR="00C10D85" w:rsidRDefault="00365154" w:rsidP="002F52F6">
      <w:pPr>
        <w:pStyle w:val="Listenabsatz"/>
        <w:numPr>
          <w:ilvl w:val="0"/>
          <w:numId w:val="16"/>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Qualifikationserweiterungen für Bedarfsfächer</w:t>
      </w:r>
    </w:p>
    <w:p w:rsidR="00C10D85" w:rsidRDefault="00365154" w:rsidP="002F52F6">
      <w:pPr>
        <w:pStyle w:val="Listenabsatz"/>
        <w:numPr>
          <w:ilvl w:val="0"/>
          <w:numId w:val="16"/>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Angebote von Hochschulen und Zentren für Lehrerbildung</w:t>
      </w:r>
    </w:p>
    <w:p w:rsidR="00365154" w:rsidRDefault="00365154" w:rsidP="002F52F6">
      <w:pPr>
        <w:pStyle w:val="Listenabsatz"/>
        <w:numPr>
          <w:ilvl w:val="0"/>
          <w:numId w:val="16"/>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ind w:left="360"/>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Bildungsnetzwerke/kommunale Koordinierungsstellen</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Regionale Bildungsbüros</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Schulsozialarbeit</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Koordinierungsstellen Übergang Schule – Beruf</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Koordinierungsstellen Schule – Sportverein</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Bildung und Gesundheit</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Bildungspartnerinitiativen (Archiv und Schule, Bibliothek und Schule, Bühne und Schule, ...)</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Serviceagentur „Ganztägig Lernen“ NRW – Institut für soziale Arbeit e.V.</w:t>
      </w:r>
    </w:p>
    <w:p w:rsidR="00C10D85"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Landesweite Koordinierungsstelle Kommunale Integrationszentren (LaKI)</w:t>
      </w:r>
    </w:p>
    <w:p w:rsidR="00365154" w:rsidRDefault="00365154" w:rsidP="002F52F6">
      <w:pPr>
        <w:pStyle w:val="Listenabsatz"/>
        <w:numPr>
          <w:ilvl w:val="0"/>
          <w:numId w:val="17"/>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Schulkooperationen</w:t>
      </w:r>
    </w:p>
    <w:p w:rsidR="00C10D85" w:rsidRDefault="00365154" w:rsidP="002F52F6">
      <w:pPr>
        <w:pStyle w:val="Listenabsatz"/>
        <w:numPr>
          <w:ilvl w:val="0"/>
          <w:numId w:val="18"/>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Schulverbünde</w:t>
      </w:r>
    </w:p>
    <w:p w:rsidR="00C10D85" w:rsidRDefault="00365154" w:rsidP="002F52F6">
      <w:pPr>
        <w:pStyle w:val="Listenabsatz"/>
        <w:numPr>
          <w:ilvl w:val="0"/>
          <w:numId w:val="18"/>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Netzwerke und Qualitätszirkel</w:t>
      </w:r>
    </w:p>
    <w:p w:rsidR="00C10D85" w:rsidRDefault="00365154" w:rsidP="002F52F6">
      <w:pPr>
        <w:pStyle w:val="Listenabsatz"/>
        <w:numPr>
          <w:ilvl w:val="0"/>
          <w:numId w:val="18"/>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Kooperation mit anderen Schulen</w:t>
      </w:r>
    </w:p>
    <w:p w:rsidR="00365154" w:rsidRPr="00C10D85" w:rsidRDefault="00365154" w:rsidP="002F52F6">
      <w:pPr>
        <w:pStyle w:val="Listenabsatz"/>
        <w:numPr>
          <w:ilvl w:val="0"/>
          <w:numId w:val="18"/>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Default="00C10D85" w:rsidP="002F52F6">
      <w:pPr>
        <w:autoSpaceDE w:val="0"/>
        <w:autoSpaceDN w:val="0"/>
        <w:adjustRightInd w:val="0"/>
        <w:spacing w:after="0" w:line="360" w:lineRule="auto"/>
        <w:rPr>
          <w:rFonts w:ascii="BentonSans-Bold" w:hAnsi="BentonSans-Bold" w:cs="BentonSans-Bold"/>
          <w:b/>
          <w:bCs/>
          <w:color w:val="000080"/>
          <w:sz w:val="14"/>
          <w:szCs w:val="14"/>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Kooperationen, außerschulische Partner und Lernorte</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Aktionsbündnisse</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lastRenderedPageBreak/>
        <w:t>Archive</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Betriebe, Unternehmen, Kammerorganisationen, Arbeitsverwaltung und Verbände</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Bibliotheken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Einrichtungen der gemeinwohlorientierten Weiterbildung (u. a. Volkshochschulen)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Gedenkstätten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Hochschulen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Initiativen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Kindergärten, KITA</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Kinos</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Museen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Musik- und Jugendkunstschulen, Kultureinrichtungen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Polizei</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Soziale Einrichtungen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Sportvereine</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Stiftungen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Theater</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Umweltbildungszentren, Zoologische Gärten</w:t>
      </w:r>
    </w:p>
    <w:p w:rsidR="00C10D85"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Unfallkassen, Berufsgenossenschaften, Krankenkassen etc.</w:t>
      </w:r>
    </w:p>
    <w:p w:rsidR="00365154" w:rsidRDefault="00365154" w:rsidP="002F52F6">
      <w:pPr>
        <w:pStyle w:val="Listenabsatz"/>
        <w:numPr>
          <w:ilvl w:val="0"/>
          <w:numId w:val="19"/>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ind w:left="360"/>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Weitere Beratung und Unterstützung</w:t>
      </w:r>
    </w:p>
    <w:p w:rsidR="00C10D85" w:rsidRDefault="00365154" w:rsidP="002F52F6">
      <w:pPr>
        <w:pStyle w:val="Listenabsatz"/>
        <w:numPr>
          <w:ilvl w:val="0"/>
          <w:numId w:val="20"/>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 des überbetrieblichen arbeitsmedizinischen und sicherheitstechnischen Dienstes</w:t>
      </w:r>
    </w:p>
    <w:p w:rsidR="00C10D85" w:rsidRDefault="00365154" w:rsidP="002F52F6">
      <w:pPr>
        <w:pStyle w:val="Listenabsatz"/>
        <w:numPr>
          <w:ilvl w:val="0"/>
          <w:numId w:val="20"/>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Angebote durch Erziehungsberechtigte (AG-Angebote, Berufsorientierung etc.)</w:t>
      </w:r>
    </w:p>
    <w:p w:rsidR="00C10D85" w:rsidRDefault="00365154" w:rsidP="002F52F6">
      <w:pPr>
        <w:pStyle w:val="Listenabsatz"/>
        <w:numPr>
          <w:ilvl w:val="0"/>
          <w:numId w:val="20"/>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Angebote externer Expertinnen und Experten</w:t>
      </w:r>
    </w:p>
    <w:p w:rsidR="00C10D85" w:rsidRDefault="00365154" w:rsidP="002F52F6">
      <w:pPr>
        <w:pStyle w:val="Listenabsatz"/>
        <w:numPr>
          <w:ilvl w:val="0"/>
          <w:numId w:val="20"/>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Regionale und überregionale Fachberatung</w:t>
      </w:r>
    </w:p>
    <w:p w:rsidR="00365154" w:rsidRDefault="00365154" w:rsidP="002F52F6">
      <w:pPr>
        <w:autoSpaceDE w:val="0"/>
        <w:autoSpaceDN w:val="0"/>
        <w:adjustRightInd w:val="0"/>
        <w:spacing w:after="0" w:line="360" w:lineRule="auto"/>
        <w:rPr>
          <w:rFonts w:ascii="BentonSans-Bold" w:hAnsi="BentonSans-Bold" w:cs="BentonSans-Bold"/>
          <w:b/>
          <w:bCs/>
          <w:color w:val="000080"/>
          <w:sz w:val="18"/>
          <w:szCs w:val="18"/>
        </w:rPr>
      </w:pPr>
      <w:r>
        <w:rPr>
          <w:rFonts w:ascii="BentonSans-Bold" w:hAnsi="BentonSans-Bold" w:cs="BentonSans-Bold"/>
          <w:b/>
          <w:bCs/>
          <w:color w:val="000080"/>
          <w:sz w:val="18"/>
          <w:szCs w:val="18"/>
        </w:rPr>
        <w:t>u. a. zu folgenden Themen:</w:t>
      </w:r>
    </w:p>
    <w:p w:rsidR="00C10D85"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Autismusspektrumstörung</w:t>
      </w:r>
    </w:p>
    <w:p w:rsidR="00C10D85"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Hochbegabung</w:t>
      </w:r>
    </w:p>
    <w:p w:rsidR="00C10D85"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Studien- und Berufsorientierung (StuBo)</w:t>
      </w:r>
    </w:p>
    <w:p w:rsidR="00C10D85"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Inklusion</w:t>
      </w:r>
    </w:p>
    <w:p w:rsidR="00C10D85"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Integration</w:t>
      </w:r>
    </w:p>
    <w:p w:rsidR="00C10D85"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Ganztag</w:t>
      </w:r>
    </w:p>
    <w:p w:rsidR="00365154" w:rsidRDefault="00365154" w:rsidP="002F52F6">
      <w:pPr>
        <w:pStyle w:val="Listenabsatz"/>
        <w:numPr>
          <w:ilvl w:val="0"/>
          <w:numId w:val="21"/>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Praktikums- und Ausbildungsbetriebe</w:t>
      </w:r>
    </w:p>
    <w:p w:rsidR="00C10D85" w:rsidRDefault="00365154" w:rsidP="002F52F6">
      <w:pPr>
        <w:pStyle w:val="Listenabsatz"/>
        <w:numPr>
          <w:ilvl w:val="0"/>
          <w:numId w:val="22"/>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Angebotsbreite und Quantität der Angebote</w:t>
      </w:r>
    </w:p>
    <w:p w:rsidR="00C10D85" w:rsidRDefault="00365154" w:rsidP="002F52F6">
      <w:pPr>
        <w:pStyle w:val="Listenabsatz"/>
        <w:numPr>
          <w:ilvl w:val="0"/>
          <w:numId w:val="22"/>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Kooperationsmöglichkeiten der Schule mit Praktikums- und Ausbildungsbetrieben</w:t>
      </w:r>
    </w:p>
    <w:p w:rsidR="00C10D85" w:rsidRDefault="00365154" w:rsidP="002F52F6">
      <w:pPr>
        <w:pStyle w:val="Listenabsatz"/>
        <w:numPr>
          <w:ilvl w:val="0"/>
          <w:numId w:val="22"/>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Lernortkooperationen in der beruflichen Bildung</w:t>
      </w:r>
    </w:p>
    <w:p w:rsidR="00C10D85" w:rsidRDefault="00365154" w:rsidP="002F52F6">
      <w:pPr>
        <w:pStyle w:val="Listenabsatz"/>
        <w:numPr>
          <w:ilvl w:val="0"/>
          <w:numId w:val="22"/>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Angebote von Praktikumsplätzen in europäischen Nachbarländern</w:t>
      </w:r>
    </w:p>
    <w:p w:rsidR="00365154" w:rsidRDefault="00365154" w:rsidP="002F52F6">
      <w:pPr>
        <w:pStyle w:val="Listenabsatz"/>
        <w:numPr>
          <w:ilvl w:val="0"/>
          <w:numId w:val="22"/>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C10D85" w:rsidRPr="00C10D85" w:rsidRDefault="00C10D85" w:rsidP="002F52F6">
      <w:pPr>
        <w:autoSpaceDE w:val="0"/>
        <w:autoSpaceDN w:val="0"/>
        <w:adjustRightInd w:val="0"/>
        <w:spacing w:after="0" w:line="360" w:lineRule="auto"/>
        <w:rPr>
          <w:rFonts w:ascii="BentonSans-Regular" w:hAnsi="BentonSans-Regular" w:cs="BentonSans-Regular"/>
          <w:color w:val="000000"/>
          <w:sz w:val="18"/>
          <w:szCs w:val="18"/>
        </w:rPr>
      </w:pPr>
    </w:p>
    <w:p w:rsidR="00365154" w:rsidRPr="001024B5" w:rsidRDefault="00365154" w:rsidP="002F52F6">
      <w:pPr>
        <w:autoSpaceDE w:val="0"/>
        <w:autoSpaceDN w:val="0"/>
        <w:adjustRightInd w:val="0"/>
        <w:spacing w:after="0" w:line="360" w:lineRule="auto"/>
        <w:rPr>
          <w:rFonts w:ascii="BentonSans-Bold" w:hAnsi="BentonSans-Bold" w:cs="BentonSans-Bold"/>
          <w:b/>
          <w:bCs/>
          <w:color w:val="000080"/>
          <w:sz w:val="24"/>
          <w:szCs w:val="24"/>
        </w:rPr>
      </w:pPr>
      <w:r w:rsidRPr="001024B5">
        <w:rPr>
          <w:rFonts w:ascii="BentonSans-Bold" w:hAnsi="BentonSans-Bold" w:cs="BentonSans-Bold"/>
          <w:b/>
          <w:bCs/>
          <w:color w:val="000080"/>
          <w:sz w:val="24"/>
          <w:szCs w:val="24"/>
        </w:rPr>
        <w:t>Dimension 6.7 – Soziale Kontexte</w:t>
      </w:r>
    </w:p>
    <w:p w:rsidR="00C10D85" w:rsidRDefault="00365154" w:rsidP="002F52F6">
      <w:pPr>
        <w:pStyle w:val="Listenabsatz"/>
        <w:numPr>
          <w:ilvl w:val="0"/>
          <w:numId w:val="23"/>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Erzieherische Förderung, darin u. a. Anteil der Familien, die „Hilfen zur Erziehung“</w:t>
      </w:r>
      <w:r w:rsidR="00C10D85" w:rsidRPr="00C10D85">
        <w:rPr>
          <w:rFonts w:ascii="BentonSans-Regular" w:hAnsi="BentonSans-Regular" w:cs="BentonSans-Regular"/>
          <w:color w:val="000000"/>
          <w:sz w:val="18"/>
          <w:szCs w:val="18"/>
        </w:rPr>
        <w:t xml:space="preserve"> </w:t>
      </w:r>
      <w:r w:rsidRPr="00C10D85">
        <w:rPr>
          <w:rFonts w:ascii="BentonSans-Regular" w:hAnsi="BentonSans-Regular" w:cs="BentonSans-Regular"/>
          <w:color w:val="000000"/>
          <w:sz w:val="18"/>
          <w:szCs w:val="18"/>
        </w:rPr>
        <w:t>(nach KJHG §§ 27–35a) in Anspruch nehmen</w:t>
      </w:r>
    </w:p>
    <w:p w:rsidR="00C10D85" w:rsidRDefault="00365154" w:rsidP="002F52F6">
      <w:pPr>
        <w:pStyle w:val="Listenabsatz"/>
        <w:numPr>
          <w:ilvl w:val="0"/>
          <w:numId w:val="23"/>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lastRenderedPageBreak/>
        <w:t>Sozialer, familiärer und kultureller Hintergrund der Schülerinnen und Schüler</w:t>
      </w:r>
    </w:p>
    <w:p w:rsidR="00C10D85" w:rsidRDefault="00365154" w:rsidP="002F52F6">
      <w:pPr>
        <w:pStyle w:val="Listenabsatz"/>
        <w:numPr>
          <w:ilvl w:val="0"/>
          <w:numId w:val="23"/>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Unterschiedliche Eingangsvoraussetzungen der Schülerinnen und Schüler</w:t>
      </w:r>
    </w:p>
    <w:p w:rsidR="00C10D85" w:rsidRDefault="00365154" w:rsidP="002F52F6">
      <w:pPr>
        <w:pStyle w:val="Listenabsatz"/>
        <w:numPr>
          <w:ilvl w:val="0"/>
          <w:numId w:val="23"/>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Anregungs- und Unterstützungspotenzial in den Familien</w:t>
      </w:r>
    </w:p>
    <w:p w:rsidR="00C10D85" w:rsidRDefault="00365154" w:rsidP="002F52F6">
      <w:pPr>
        <w:pStyle w:val="Listenabsatz"/>
        <w:numPr>
          <w:ilvl w:val="0"/>
          <w:numId w:val="23"/>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Sozialraumbezug, Einzugsbereiche der Schule</w:t>
      </w:r>
    </w:p>
    <w:p w:rsidR="00365154" w:rsidRPr="00C10D85" w:rsidRDefault="00365154" w:rsidP="002F52F6">
      <w:pPr>
        <w:pStyle w:val="Listenabsatz"/>
        <w:numPr>
          <w:ilvl w:val="0"/>
          <w:numId w:val="23"/>
        </w:numPr>
        <w:autoSpaceDE w:val="0"/>
        <w:autoSpaceDN w:val="0"/>
        <w:adjustRightInd w:val="0"/>
        <w:spacing w:after="0" w:line="360" w:lineRule="auto"/>
        <w:rPr>
          <w:rFonts w:ascii="BentonSans-Regular" w:hAnsi="BentonSans-Regular" w:cs="BentonSans-Regular"/>
          <w:color w:val="000000"/>
          <w:sz w:val="18"/>
          <w:szCs w:val="18"/>
        </w:rPr>
      </w:pPr>
      <w:r w:rsidRPr="00C10D85">
        <w:rPr>
          <w:rFonts w:ascii="BentonSans-Regular" w:hAnsi="BentonSans-Regular" w:cs="BentonSans-Regular"/>
          <w:color w:val="000000"/>
          <w:sz w:val="18"/>
          <w:szCs w:val="18"/>
        </w:rPr>
        <w:t>…</w:t>
      </w:r>
    </w:p>
    <w:p w:rsidR="005D51EB" w:rsidRDefault="005D51EB" w:rsidP="002F52F6">
      <w:pPr>
        <w:spacing w:line="360" w:lineRule="auto"/>
        <w:rPr>
          <w:rFonts w:ascii="BentonSans-Bold" w:hAnsi="BentonSans-Bold" w:cs="BentonSans-Bold"/>
          <w:b/>
          <w:bCs/>
          <w:color w:val="003333"/>
          <w:sz w:val="42"/>
          <w:szCs w:val="42"/>
        </w:rPr>
      </w:pPr>
      <w:r>
        <w:rPr>
          <w:rFonts w:ascii="BentonSans-Bold" w:hAnsi="BentonSans-Bold" w:cs="BentonSans-Bold"/>
          <w:b/>
          <w:bCs/>
          <w:color w:val="003333"/>
          <w:sz w:val="42"/>
          <w:szCs w:val="42"/>
        </w:rPr>
        <w:br w:type="page"/>
      </w:r>
    </w:p>
    <w:p w:rsidR="00365154" w:rsidRDefault="00365154" w:rsidP="002F52F6">
      <w:pPr>
        <w:autoSpaceDE w:val="0"/>
        <w:autoSpaceDN w:val="0"/>
        <w:adjustRightInd w:val="0"/>
        <w:spacing w:after="0" w:line="360" w:lineRule="auto"/>
        <w:rPr>
          <w:rFonts w:ascii="BentonSans-Bold" w:hAnsi="BentonSans-Bold" w:cs="BentonSans-Bold"/>
          <w:b/>
          <w:bCs/>
          <w:color w:val="003333"/>
          <w:sz w:val="42"/>
          <w:szCs w:val="42"/>
        </w:rPr>
      </w:pPr>
      <w:r>
        <w:rPr>
          <w:rFonts w:ascii="BentonSans-Bold" w:hAnsi="BentonSans-Bold" w:cs="BentonSans-Bold"/>
          <w:b/>
          <w:bCs/>
          <w:color w:val="003333"/>
          <w:sz w:val="42"/>
          <w:szCs w:val="42"/>
        </w:rPr>
        <w:lastRenderedPageBreak/>
        <w:t>Impressum</w:t>
      </w:r>
    </w:p>
    <w:p w:rsidR="005D51EB" w:rsidRDefault="005D51EB" w:rsidP="002F52F6">
      <w:pPr>
        <w:autoSpaceDE w:val="0"/>
        <w:autoSpaceDN w:val="0"/>
        <w:adjustRightInd w:val="0"/>
        <w:spacing w:after="0" w:line="360" w:lineRule="auto"/>
        <w:rPr>
          <w:rFonts w:ascii="BentonSans-Bold" w:hAnsi="BentonSans-Bold" w:cs="BentonSans-Bold"/>
          <w:b/>
          <w:bCs/>
          <w:color w:val="003333"/>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r>
        <w:rPr>
          <w:rFonts w:ascii="BentonSans-Bold" w:hAnsi="BentonSans-Bold" w:cs="BentonSans-Bold"/>
          <w:b/>
          <w:bCs/>
          <w:color w:val="003333"/>
          <w:sz w:val="18"/>
          <w:szCs w:val="18"/>
        </w:rPr>
        <w:t>Herausgeber:</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Ministerium für Schule und Bildung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des Landes Nordrhein-Westfalen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Völklinger Straße 49</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40221 Düsseldorf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Telefon 0211 5867-40</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Telefax 0211 5867-3220</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poststelle@msb.nrw.de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www.schulministerium.nrw.de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MSB 06/2020</w:t>
      </w:r>
    </w:p>
    <w:p w:rsidR="005D51EB" w:rsidRDefault="005D51EB" w:rsidP="002F52F6">
      <w:pPr>
        <w:autoSpaceDE w:val="0"/>
        <w:autoSpaceDN w:val="0"/>
        <w:adjustRightInd w:val="0"/>
        <w:spacing w:after="0" w:line="360" w:lineRule="auto"/>
        <w:rPr>
          <w:rFonts w:ascii="BentonSans-Bold" w:hAnsi="BentonSans-Bold" w:cs="BentonSans-Bold"/>
          <w:b/>
          <w:bCs/>
          <w:color w:val="003333"/>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r>
        <w:rPr>
          <w:rFonts w:ascii="BentonSans-Bold" w:hAnsi="BentonSans-Bold" w:cs="BentonSans-Bold"/>
          <w:b/>
          <w:bCs/>
          <w:color w:val="003333"/>
          <w:sz w:val="18"/>
          <w:szCs w:val="18"/>
        </w:rPr>
        <w:t>Gestaltung:</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RHEINDENKEN GmbH, Köln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www.rheindenken.de</w:t>
      </w:r>
    </w:p>
    <w:p w:rsidR="005D51EB" w:rsidRDefault="005D51EB" w:rsidP="002F52F6">
      <w:pPr>
        <w:autoSpaceDE w:val="0"/>
        <w:autoSpaceDN w:val="0"/>
        <w:adjustRightInd w:val="0"/>
        <w:spacing w:after="0" w:line="360" w:lineRule="auto"/>
        <w:rPr>
          <w:rFonts w:ascii="BentonSans-Bold" w:hAnsi="BentonSans-Bold" w:cs="BentonSans-Bold"/>
          <w:b/>
          <w:bCs/>
          <w:color w:val="003333"/>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r>
        <w:rPr>
          <w:rFonts w:ascii="BentonSans-Bold" w:hAnsi="BentonSans-Bold" w:cs="BentonSans-Bold"/>
          <w:b/>
          <w:bCs/>
          <w:color w:val="003333"/>
          <w:sz w:val="18"/>
          <w:szCs w:val="18"/>
        </w:rPr>
        <w:t>Druck:</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Tannhäuser Media GmbH</w:t>
      </w:r>
    </w:p>
    <w:p w:rsidR="005D51EB" w:rsidRDefault="005D51EB" w:rsidP="002F52F6">
      <w:pPr>
        <w:autoSpaceDE w:val="0"/>
        <w:autoSpaceDN w:val="0"/>
        <w:adjustRightInd w:val="0"/>
        <w:spacing w:after="0" w:line="360" w:lineRule="auto"/>
        <w:rPr>
          <w:rFonts w:ascii="BentonSans-Bold" w:hAnsi="BentonSans-Bold" w:cs="BentonSans-Bold"/>
          <w:b/>
          <w:bCs/>
          <w:color w:val="003333"/>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3333"/>
          <w:sz w:val="18"/>
          <w:szCs w:val="18"/>
        </w:rPr>
      </w:pPr>
      <w:r>
        <w:rPr>
          <w:rFonts w:ascii="BentonSans-Bold" w:hAnsi="BentonSans-Bold" w:cs="BentonSans-Bold"/>
          <w:b/>
          <w:bCs/>
          <w:color w:val="003333"/>
          <w:sz w:val="18"/>
          <w:szCs w:val="18"/>
        </w:rPr>
        <w:t>Fotonachweis:</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istock.com</w:t>
      </w:r>
    </w:p>
    <w:p w:rsidR="005D51EB" w:rsidRDefault="005D51EB" w:rsidP="002F52F6">
      <w:pPr>
        <w:autoSpaceDE w:val="0"/>
        <w:autoSpaceDN w:val="0"/>
        <w:adjustRightInd w:val="0"/>
        <w:spacing w:after="0" w:line="360" w:lineRule="auto"/>
        <w:rPr>
          <w:rFonts w:ascii="BentonSans-Bold" w:hAnsi="BentonSans-Bold" w:cs="BentonSans-Bold"/>
          <w:b/>
          <w:bCs/>
          <w:color w:val="000000"/>
          <w:sz w:val="18"/>
          <w:szCs w:val="18"/>
        </w:rPr>
      </w:pPr>
    </w:p>
    <w:p w:rsidR="005D51EB" w:rsidRDefault="005D51EB" w:rsidP="002F52F6">
      <w:pPr>
        <w:autoSpaceDE w:val="0"/>
        <w:autoSpaceDN w:val="0"/>
        <w:adjustRightInd w:val="0"/>
        <w:spacing w:after="0" w:line="360" w:lineRule="auto"/>
        <w:rPr>
          <w:rFonts w:ascii="BentonSans-Bold" w:hAnsi="BentonSans-Bold" w:cs="BentonSans-Bold"/>
          <w:b/>
          <w:bCs/>
          <w:color w:val="000000"/>
          <w:sz w:val="18"/>
          <w:szCs w:val="18"/>
        </w:rPr>
      </w:pPr>
    </w:p>
    <w:p w:rsidR="005D51EB" w:rsidRDefault="005D51EB"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Ministerium für Schule und Bildung</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des Landes Nordrhein-Westfalen</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Völklinger Straße 49</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40221 Düsseldorf</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Tel.: (0211) 5867-40</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Fax: (0211) 5867-3220</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poststelle@msb.nrw.de</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www.schulministerium.nrw.de</w:t>
      </w:r>
    </w:p>
    <w:p w:rsidR="005D51EB" w:rsidRDefault="005D51EB" w:rsidP="002F52F6">
      <w:pPr>
        <w:autoSpaceDE w:val="0"/>
        <w:autoSpaceDN w:val="0"/>
        <w:adjustRightInd w:val="0"/>
        <w:spacing w:after="0" w:line="360" w:lineRule="auto"/>
        <w:rPr>
          <w:rFonts w:ascii="BentonSans-Bold" w:hAnsi="BentonSans-Bold" w:cs="BentonSans-Bold"/>
          <w:b/>
          <w:bCs/>
          <w:color w:val="000000"/>
          <w:sz w:val="18"/>
          <w:szCs w:val="18"/>
        </w:rPr>
      </w:pPr>
    </w:p>
    <w:p w:rsidR="005D51EB" w:rsidRDefault="005D51EB" w:rsidP="002F52F6">
      <w:pPr>
        <w:autoSpaceDE w:val="0"/>
        <w:autoSpaceDN w:val="0"/>
        <w:adjustRightInd w:val="0"/>
        <w:spacing w:after="0" w:line="360" w:lineRule="auto"/>
        <w:rPr>
          <w:rFonts w:ascii="BentonSans-Bold" w:hAnsi="BentonSans-Bold" w:cs="BentonSans-Bold"/>
          <w:b/>
          <w:bCs/>
          <w:color w:val="000000"/>
          <w:sz w:val="18"/>
          <w:szCs w:val="18"/>
        </w:rPr>
      </w:pPr>
    </w:p>
    <w:p w:rsidR="005D51EB" w:rsidRDefault="005D51EB" w:rsidP="002F52F6">
      <w:pPr>
        <w:autoSpaceDE w:val="0"/>
        <w:autoSpaceDN w:val="0"/>
        <w:adjustRightInd w:val="0"/>
        <w:spacing w:after="0" w:line="360" w:lineRule="auto"/>
        <w:rPr>
          <w:rFonts w:ascii="BentonSans-Bold" w:hAnsi="BentonSans-Bold" w:cs="BentonSans-Bold"/>
          <w:b/>
          <w:bCs/>
          <w:color w:val="000000"/>
          <w:sz w:val="18"/>
          <w:szCs w:val="18"/>
        </w:rPr>
      </w:pP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Qualitäts- und UnterstützungsAgentur –</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Landesinstitut für Schule des Landes</w:t>
      </w:r>
    </w:p>
    <w:p w:rsidR="00365154" w:rsidRDefault="00365154" w:rsidP="002F52F6">
      <w:pPr>
        <w:autoSpaceDE w:val="0"/>
        <w:autoSpaceDN w:val="0"/>
        <w:adjustRightInd w:val="0"/>
        <w:spacing w:after="0" w:line="360" w:lineRule="auto"/>
        <w:rPr>
          <w:rFonts w:ascii="BentonSans-Bold" w:hAnsi="BentonSans-Bold" w:cs="BentonSans-Bold"/>
          <w:b/>
          <w:bCs/>
          <w:color w:val="000000"/>
          <w:sz w:val="18"/>
          <w:szCs w:val="18"/>
        </w:rPr>
      </w:pPr>
      <w:r>
        <w:rPr>
          <w:rFonts w:ascii="BentonSans-Bold" w:hAnsi="BentonSans-Bold" w:cs="BentonSans-Bold"/>
          <w:b/>
          <w:bCs/>
          <w:color w:val="000000"/>
          <w:sz w:val="18"/>
          <w:szCs w:val="18"/>
        </w:rPr>
        <w:t>Nordrhein-Westfalen (QUA-LiS NRW)</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Paradieser Weg 64</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59494 Soest</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Tel.: (02921) 683-0</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Fax: (02921) 683-1109</w:t>
      </w:r>
    </w:p>
    <w:p w:rsidR="00365154" w:rsidRDefault="00365154" w:rsidP="002F52F6">
      <w:pPr>
        <w:autoSpaceDE w:val="0"/>
        <w:autoSpaceDN w:val="0"/>
        <w:adjustRightInd w:val="0"/>
        <w:spacing w:after="0" w:line="360" w:lineRule="auto"/>
        <w:rPr>
          <w:rFonts w:ascii="BentonSans-Regular" w:hAnsi="BentonSans-Regular" w:cs="BentonSans-Regular"/>
          <w:color w:val="000000"/>
          <w:sz w:val="18"/>
          <w:szCs w:val="18"/>
        </w:rPr>
      </w:pPr>
      <w:r>
        <w:rPr>
          <w:rFonts w:ascii="BentonSans-Regular" w:hAnsi="BentonSans-Regular" w:cs="BentonSans-Regular"/>
          <w:color w:val="000000"/>
          <w:sz w:val="18"/>
          <w:szCs w:val="18"/>
        </w:rPr>
        <w:t>poststelle@qua-lis.nrw.de</w:t>
      </w:r>
    </w:p>
    <w:p w:rsidR="00453145" w:rsidRDefault="00365154" w:rsidP="002F52F6">
      <w:pPr>
        <w:spacing w:line="360" w:lineRule="auto"/>
      </w:pPr>
      <w:r>
        <w:rPr>
          <w:rFonts w:ascii="BentonSans-Regular" w:hAnsi="BentonSans-Regular" w:cs="BentonSans-Regular"/>
          <w:color w:val="000000"/>
          <w:sz w:val="18"/>
          <w:szCs w:val="18"/>
        </w:rPr>
        <w:t>www.qua-lis.nrw.de</w:t>
      </w:r>
    </w:p>
    <w:p w:rsidR="002F52F6" w:rsidRDefault="002F52F6">
      <w:pPr>
        <w:spacing w:line="360" w:lineRule="auto"/>
      </w:pPr>
    </w:p>
    <w:sectPr w:rsidR="002F52F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A14" w:rsidRDefault="00054A14" w:rsidP="00994089">
      <w:pPr>
        <w:spacing w:after="0" w:line="240" w:lineRule="auto"/>
      </w:pPr>
      <w:r>
        <w:separator/>
      </w:r>
    </w:p>
  </w:endnote>
  <w:endnote w:type="continuationSeparator" w:id="0">
    <w:p w:rsidR="00054A14" w:rsidRDefault="00054A14" w:rsidP="00994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entonSans-Regular">
    <w:panose1 w:val="00000000000000000000"/>
    <w:charset w:val="00"/>
    <w:family w:val="swiss"/>
    <w:notTrueType/>
    <w:pitch w:val="default"/>
    <w:sig w:usb0="00000003" w:usb1="00000000" w:usb2="00000000" w:usb3="00000000" w:csb0="00000001" w:csb1="00000000"/>
  </w:font>
  <w:font w:name="MyriadPro-Bold-Bold">
    <w:panose1 w:val="00000000000000000000"/>
    <w:charset w:val="00"/>
    <w:family w:val="swiss"/>
    <w:notTrueType/>
    <w:pitch w:val="default"/>
    <w:sig w:usb0="00000003" w:usb1="00000000" w:usb2="00000000" w:usb3="00000000" w:csb0="00000001" w:csb1="00000000"/>
  </w:font>
  <w:font w:name="BentonSans-Bold">
    <w:panose1 w:val="00000000000000000000"/>
    <w:charset w:val="00"/>
    <w:family w:val="swiss"/>
    <w:notTrueType/>
    <w:pitch w:val="default"/>
    <w:sig w:usb0="00000003" w:usb1="00000000" w:usb2="00000000" w:usb3="00000000" w:csb0="00000001" w:csb1="00000000"/>
  </w:font>
  <w:font w:name="BentonSans-Medium">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A14" w:rsidRDefault="00054A14" w:rsidP="00994089">
      <w:pPr>
        <w:spacing w:after="0" w:line="240" w:lineRule="auto"/>
      </w:pPr>
      <w:r>
        <w:separator/>
      </w:r>
    </w:p>
  </w:footnote>
  <w:footnote w:type="continuationSeparator" w:id="0">
    <w:p w:rsidR="00054A14" w:rsidRDefault="00054A14" w:rsidP="00994089">
      <w:pPr>
        <w:spacing w:after="0" w:line="240" w:lineRule="auto"/>
      </w:pPr>
      <w:r>
        <w:continuationSeparator/>
      </w:r>
    </w:p>
  </w:footnote>
  <w:footnote w:id="1">
    <w:p w:rsidR="00615A3B" w:rsidRDefault="00615A3B" w:rsidP="00994089">
      <w:pPr>
        <w:autoSpaceDE w:val="0"/>
        <w:autoSpaceDN w:val="0"/>
        <w:adjustRightInd w:val="0"/>
        <w:spacing w:after="0" w:line="240" w:lineRule="auto"/>
        <w:rPr>
          <w:rFonts w:ascii="BentonSans-Regular" w:hAnsi="BentonSans-Regular" w:cs="BentonSans-Regular"/>
          <w:sz w:val="14"/>
          <w:szCs w:val="14"/>
        </w:rPr>
      </w:pPr>
      <w:r>
        <w:rPr>
          <w:rStyle w:val="Funotenzeichen"/>
        </w:rPr>
        <w:footnoteRef/>
      </w:r>
      <w:r>
        <w:t xml:space="preserve"> </w:t>
      </w:r>
      <w:r>
        <w:rPr>
          <w:rFonts w:ascii="BentonSans-Regular" w:hAnsi="BentonSans-Regular" w:cs="BentonSans-Regular"/>
          <w:sz w:val="14"/>
          <w:szCs w:val="14"/>
        </w:rPr>
        <w:t>Mit schulinternen Lehrplänen sind die „schuleigenen Unterrichtsvorgaben“ im Sinne des §29 des SchulG gemeint. Dies umfasst somit</w:t>
      </w:r>
    </w:p>
    <w:p w:rsidR="00615A3B" w:rsidRDefault="00615A3B" w:rsidP="00994089">
      <w:pPr>
        <w:pStyle w:val="Funotentext"/>
      </w:pPr>
      <w:r>
        <w:rPr>
          <w:rFonts w:ascii="BentonSans-Regular" w:hAnsi="BentonSans-Regular" w:cs="BentonSans-Regular"/>
          <w:sz w:val="14"/>
          <w:szCs w:val="14"/>
        </w:rPr>
        <w:t>die didaktischen Jahresplanungen der Berufskollegs, die Arbeitspläne der Grundschulen sowie schulinterne Lehrpläne/interne Curricula.</w:t>
      </w:r>
    </w:p>
  </w:footnote>
  <w:footnote w:id="2">
    <w:p w:rsidR="00615A3B" w:rsidRDefault="00615A3B" w:rsidP="00855314">
      <w:pPr>
        <w:autoSpaceDE w:val="0"/>
        <w:autoSpaceDN w:val="0"/>
        <w:adjustRightInd w:val="0"/>
        <w:spacing w:after="0" w:line="240" w:lineRule="auto"/>
        <w:rPr>
          <w:rFonts w:ascii="BentonSans-Regular" w:hAnsi="BentonSans-Regular" w:cs="BentonSans-Regular"/>
          <w:color w:val="000000"/>
          <w:sz w:val="14"/>
          <w:szCs w:val="14"/>
        </w:rPr>
      </w:pPr>
      <w:r>
        <w:rPr>
          <w:rStyle w:val="Funotenzeichen"/>
        </w:rPr>
        <w:footnoteRef/>
      </w:r>
      <w:r>
        <w:t xml:space="preserve"> </w:t>
      </w:r>
      <w:r>
        <w:rPr>
          <w:rFonts w:ascii="BentonSans-Regular" w:hAnsi="BentonSans-Regular" w:cs="BentonSans-Regular"/>
          <w:color w:val="000000"/>
          <w:sz w:val="14"/>
          <w:szCs w:val="14"/>
        </w:rPr>
        <w:t>Weitere Beschlüsse und Empfehlungen sind auf der Website der KMK zusammengestellt:</w:t>
      </w:r>
    </w:p>
    <w:p w:rsidR="00615A3B" w:rsidRDefault="00615A3B" w:rsidP="00855314">
      <w:pPr>
        <w:pStyle w:val="Funotentext"/>
      </w:pPr>
      <w:r>
        <w:rPr>
          <w:rFonts w:ascii="BentonSans-Regular" w:hAnsi="BentonSans-Regular" w:cs="BentonSans-Regular"/>
          <w:color w:val="000000"/>
          <w:sz w:val="14"/>
          <w:szCs w:val="14"/>
        </w:rPr>
        <w:t>www.kmk.org/dokumentation-statistik/beschluesse-und-veroeffentlichungen.html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FD2"/>
    <w:multiLevelType w:val="hybridMultilevel"/>
    <w:tmpl w:val="7454554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76290E"/>
    <w:multiLevelType w:val="hybridMultilevel"/>
    <w:tmpl w:val="596634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53359A"/>
    <w:multiLevelType w:val="hybridMultilevel"/>
    <w:tmpl w:val="0CEE408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58356D"/>
    <w:multiLevelType w:val="hybridMultilevel"/>
    <w:tmpl w:val="9FF04F9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A31EA"/>
    <w:multiLevelType w:val="hybridMultilevel"/>
    <w:tmpl w:val="44609F6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5C2A23"/>
    <w:multiLevelType w:val="hybridMultilevel"/>
    <w:tmpl w:val="8934FCE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C910C4"/>
    <w:multiLevelType w:val="hybridMultilevel"/>
    <w:tmpl w:val="E28C973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55B73F8"/>
    <w:multiLevelType w:val="hybridMultilevel"/>
    <w:tmpl w:val="624691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A3632D"/>
    <w:multiLevelType w:val="hybridMultilevel"/>
    <w:tmpl w:val="DD0A8A9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CDA0855"/>
    <w:multiLevelType w:val="hybridMultilevel"/>
    <w:tmpl w:val="B57029A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F84C28"/>
    <w:multiLevelType w:val="hybridMultilevel"/>
    <w:tmpl w:val="7E32A9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0660152"/>
    <w:multiLevelType w:val="hybridMultilevel"/>
    <w:tmpl w:val="9B2C950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90602A"/>
    <w:multiLevelType w:val="hybridMultilevel"/>
    <w:tmpl w:val="EF88EAC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034EE8"/>
    <w:multiLevelType w:val="hybridMultilevel"/>
    <w:tmpl w:val="E216E6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D692D8B"/>
    <w:multiLevelType w:val="hybridMultilevel"/>
    <w:tmpl w:val="C94636A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2A2FE8"/>
    <w:multiLevelType w:val="hybridMultilevel"/>
    <w:tmpl w:val="4E021F8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8075738"/>
    <w:multiLevelType w:val="hybridMultilevel"/>
    <w:tmpl w:val="7EF4BE4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8E73BD"/>
    <w:multiLevelType w:val="hybridMultilevel"/>
    <w:tmpl w:val="D65E69F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F6E42D3"/>
    <w:multiLevelType w:val="hybridMultilevel"/>
    <w:tmpl w:val="B3D80A5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1DA2F45"/>
    <w:multiLevelType w:val="hybridMultilevel"/>
    <w:tmpl w:val="452C1DF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B4049CF"/>
    <w:multiLevelType w:val="hybridMultilevel"/>
    <w:tmpl w:val="AEC403A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5B29D7"/>
    <w:multiLevelType w:val="hybridMultilevel"/>
    <w:tmpl w:val="B2B66D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0F377A5"/>
    <w:multiLevelType w:val="hybridMultilevel"/>
    <w:tmpl w:val="A3CA031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6"/>
  </w:num>
  <w:num w:numId="4">
    <w:abstractNumId w:val="17"/>
  </w:num>
  <w:num w:numId="5">
    <w:abstractNumId w:val="20"/>
  </w:num>
  <w:num w:numId="6">
    <w:abstractNumId w:val="5"/>
  </w:num>
  <w:num w:numId="7">
    <w:abstractNumId w:val="21"/>
  </w:num>
  <w:num w:numId="8">
    <w:abstractNumId w:val="16"/>
  </w:num>
  <w:num w:numId="9">
    <w:abstractNumId w:val="9"/>
  </w:num>
  <w:num w:numId="10">
    <w:abstractNumId w:val="1"/>
  </w:num>
  <w:num w:numId="11">
    <w:abstractNumId w:val="2"/>
  </w:num>
  <w:num w:numId="12">
    <w:abstractNumId w:val="12"/>
  </w:num>
  <w:num w:numId="13">
    <w:abstractNumId w:val="7"/>
  </w:num>
  <w:num w:numId="14">
    <w:abstractNumId w:val="14"/>
  </w:num>
  <w:num w:numId="15">
    <w:abstractNumId w:val="18"/>
  </w:num>
  <w:num w:numId="16">
    <w:abstractNumId w:val="8"/>
  </w:num>
  <w:num w:numId="17">
    <w:abstractNumId w:val="10"/>
  </w:num>
  <w:num w:numId="18">
    <w:abstractNumId w:val="11"/>
  </w:num>
  <w:num w:numId="19">
    <w:abstractNumId w:val="4"/>
  </w:num>
  <w:num w:numId="20">
    <w:abstractNumId w:val="22"/>
  </w:num>
  <w:num w:numId="21">
    <w:abstractNumId w:val="0"/>
  </w:num>
  <w:num w:numId="22">
    <w:abstractNumId w:val="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154"/>
    <w:rsid w:val="00054A14"/>
    <w:rsid w:val="000E3BCD"/>
    <w:rsid w:val="001024B5"/>
    <w:rsid w:val="001136FA"/>
    <w:rsid w:val="00164496"/>
    <w:rsid w:val="00266297"/>
    <w:rsid w:val="002A66FA"/>
    <w:rsid w:val="002F52F6"/>
    <w:rsid w:val="00301BDD"/>
    <w:rsid w:val="003370A4"/>
    <w:rsid w:val="00365154"/>
    <w:rsid w:val="0041161B"/>
    <w:rsid w:val="00453145"/>
    <w:rsid w:val="00550129"/>
    <w:rsid w:val="0058011C"/>
    <w:rsid w:val="005A536D"/>
    <w:rsid w:val="005D4999"/>
    <w:rsid w:val="005D51EB"/>
    <w:rsid w:val="005E1BD9"/>
    <w:rsid w:val="00615A3B"/>
    <w:rsid w:val="00626688"/>
    <w:rsid w:val="006D763A"/>
    <w:rsid w:val="006F4080"/>
    <w:rsid w:val="00782E60"/>
    <w:rsid w:val="007A227D"/>
    <w:rsid w:val="007B453F"/>
    <w:rsid w:val="007C64D5"/>
    <w:rsid w:val="007C6747"/>
    <w:rsid w:val="00855314"/>
    <w:rsid w:val="00994089"/>
    <w:rsid w:val="00A53DF0"/>
    <w:rsid w:val="00A57268"/>
    <w:rsid w:val="00A67382"/>
    <w:rsid w:val="00A77E74"/>
    <w:rsid w:val="00AA64BE"/>
    <w:rsid w:val="00AE1E8E"/>
    <w:rsid w:val="00B144BD"/>
    <w:rsid w:val="00B47744"/>
    <w:rsid w:val="00BB73B9"/>
    <w:rsid w:val="00C00173"/>
    <w:rsid w:val="00C10D85"/>
    <w:rsid w:val="00C579D8"/>
    <w:rsid w:val="00C778AC"/>
    <w:rsid w:val="00D76BDC"/>
    <w:rsid w:val="00E46617"/>
    <w:rsid w:val="00E82648"/>
    <w:rsid w:val="00EA0946"/>
    <w:rsid w:val="00EA335B"/>
    <w:rsid w:val="00EB6D93"/>
    <w:rsid w:val="00EC6815"/>
    <w:rsid w:val="00EC7A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DE5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B453F"/>
    <w:pPr>
      <w:ind w:left="720"/>
      <w:contextualSpacing/>
    </w:pPr>
  </w:style>
  <w:style w:type="paragraph" w:styleId="Funotentext">
    <w:name w:val="footnote text"/>
    <w:basedOn w:val="Standard"/>
    <w:link w:val="FunotentextZchn"/>
    <w:uiPriority w:val="99"/>
    <w:semiHidden/>
    <w:unhideWhenUsed/>
    <w:rsid w:val="0099408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94089"/>
    <w:rPr>
      <w:sz w:val="20"/>
      <w:szCs w:val="20"/>
    </w:rPr>
  </w:style>
  <w:style w:type="character" w:styleId="Funotenzeichen">
    <w:name w:val="footnote reference"/>
    <w:basedOn w:val="Absatz-Standardschriftart"/>
    <w:uiPriority w:val="99"/>
    <w:semiHidden/>
    <w:unhideWhenUsed/>
    <w:rsid w:val="00994089"/>
    <w:rPr>
      <w:vertAlign w:val="superscript"/>
    </w:rPr>
  </w:style>
  <w:style w:type="paragraph" w:styleId="Kopfzeile">
    <w:name w:val="header"/>
    <w:basedOn w:val="Standard"/>
    <w:link w:val="KopfzeileZchn"/>
    <w:uiPriority w:val="99"/>
    <w:unhideWhenUsed/>
    <w:rsid w:val="001644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64496"/>
  </w:style>
  <w:style w:type="paragraph" w:styleId="Fuzeile">
    <w:name w:val="footer"/>
    <w:basedOn w:val="Standard"/>
    <w:link w:val="FuzeileZchn"/>
    <w:uiPriority w:val="99"/>
    <w:unhideWhenUsed/>
    <w:rsid w:val="001644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64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51F60-3990-4FA6-BA1A-689FEE5CA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18928</Words>
  <Characters>119250</Characters>
  <Application>Microsoft Office Word</Application>
  <DocSecurity>0</DocSecurity>
  <Lines>993</Lines>
  <Paragraphs>275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2024-04-08T13:32:00Z</dcterms:created>
  <dcterms:modified xsi:type="dcterms:W3CDTF">2024-04-08T13:32:00Z</dcterms:modified>
</cp:coreProperties>
</file>